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rPr>
      </w:pPr>
      <w:r w:rsidDel="00000000" w:rsidR="00000000" w:rsidRPr="00000000">
        <w:rPr>
          <w:b w:val="1"/>
          <w:sz w:val="24"/>
          <w:szCs w:val="24"/>
          <w:rtl w:val="0"/>
        </w:rPr>
        <w:t xml:space="preserve">TALLER DE CAPACITACIÓN LEY NACIONAL N° 26.331: HERRAMIENTAS TÉCNICAS Y LEGALES PARA LA GESTIÓN DE NUESTRO BOSQUE NATIVO</w:t>
      </w:r>
    </w:p>
    <w:p w:rsidR="00000000" w:rsidDel="00000000" w:rsidP="00000000" w:rsidRDefault="00000000" w:rsidRPr="00000000" w14:paraId="00000002">
      <w:pPr>
        <w:rPr/>
      </w:pPr>
      <w:r w:rsidDel="00000000" w:rsidR="00000000" w:rsidRPr="00000000">
        <w:rPr>
          <w:rtl w:val="0"/>
        </w:rPr>
        <w:t xml:space="preserve">Dictado por Gastón López, Florencia Landriel y Yanina Orozco </w:t>
      </w:r>
    </w:p>
    <w:p w:rsidR="00000000" w:rsidDel="00000000" w:rsidP="00000000" w:rsidRDefault="00000000" w:rsidRPr="00000000" w14:paraId="00000003">
      <w:pPr>
        <w:jc w:val="both"/>
        <w:rPr/>
      </w:pPr>
      <w:r w:rsidDel="00000000" w:rsidR="00000000" w:rsidRPr="00000000">
        <w:rPr>
          <w:rtl w:val="0"/>
        </w:rPr>
        <w:t xml:space="preserve">Dirigido a inspectores y/o personal técnico nuevo o que requieran actualización de capacitaciones previas, involucrados en procedimientos de gestión de bosques nativos (Área Ordenamiento Territorial Ambiental, SubÁrea Flora, Área Prevención de Emergencias y Combate de Incendios Forestales, Subdirección de Parques Provinciales y Áreas Protegidas y Subdirección de Desarrollo Sostenible)</w:t>
      </w:r>
    </w:p>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CONTENIDOS</w:t>
      </w:r>
      <w:r w:rsidDel="00000000" w:rsidR="00000000" w:rsidRPr="00000000">
        <w:rPr>
          <w:rtl w:val="0"/>
        </w:rPr>
      </w:r>
    </w:p>
    <w:p w:rsidR="00000000" w:rsidDel="00000000" w:rsidP="00000000" w:rsidRDefault="00000000" w:rsidRPr="00000000" w14:paraId="00000005">
      <w:pPr>
        <w:pStyle w:val="Heading1"/>
        <w:rPr>
          <w:i w:val="1"/>
          <w:sz w:val="24"/>
          <w:szCs w:val="24"/>
        </w:rPr>
      </w:pPr>
      <w:bookmarkStart w:colFirst="0" w:colLast="0" w:name="_heading=h.115as3sds9ej" w:id="0"/>
      <w:bookmarkEnd w:id="0"/>
      <w:r w:rsidDel="00000000" w:rsidR="00000000" w:rsidRPr="00000000">
        <w:rPr>
          <w:b w:val="1"/>
          <w:sz w:val="24"/>
          <w:szCs w:val="24"/>
          <w:rtl w:val="0"/>
        </w:rPr>
        <w:t xml:space="preserve">Tema 1</w:t>
      </w:r>
      <w:r w:rsidDel="00000000" w:rsidR="00000000" w:rsidRPr="00000000">
        <w:rPr>
          <w:sz w:val="24"/>
          <w:szCs w:val="24"/>
          <w:rtl w:val="0"/>
        </w:rPr>
        <w:t xml:space="preserve">. </w:t>
      </w:r>
      <w:r w:rsidDel="00000000" w:rsidR="00000000" w:rsidRPr="00000000">
        <w:rPr>
          <w:b w:val="1"/>
          <w:i w:val="1"/>
          <w:sz w:val="24"/>
          <w:szCs w:val="24"/>
          <w:rtl w:val="0"/>
        </w:rPr>
        <w:t xml:space="preserve">DEFINICIÓN DE BOSQUE NATIVO</w:t>
      </w:r>
      <w:r w:rsidDel="00000000" w:rsidR="00000000" w:rsidRPr="00000000">
        <w:rPr>
          <w:i w:val="1"/>
          <w:sz w:val="24"/>
          <w:szCs w:val="24"/>
          <w:rtl w:val="0"/>
        </w:rPr>
        <w:t xml:space="preserve">.</w:t>
      </w:r>
    </w:p>
    <w:p w:rsidR="00000000" w:rsidDel="00000000" w:rsidP="00000000" w:rsidRDefault="00000000" w:rsidRPr="00000000" w14:paraId="00000006">
      <w:pPr>
        <w:jc w:val="both"/>
        <w:rPr/>
      </w:pPr>
      <w:r w:rsidDel="00000000" w:rsidR="00000000" w:rsidRPr="00000000">
        <w:rPr>
          <w:b w:val="1"/>
          <w:rtl w:val="0"/>
        </w:rPr>
        <w:t xml:space="preserve">1.- </w:t>
      </w:r>
      <w:r w:rsidDel="00000000" w:rsidR="00000000" w:rsidRPr="00000000">
        <w:rPr>
          <w:b w:val="1"/>
          <w:rtl w:val="0"/>
        </w:rPr>
        <w:t xml:space="preserve">SISTEMAS COMPLEJOS. </w:t>
      </w:r>
      <w:r w:rsidDel="00000000" w:rsidR="00000000" w:rsidRPr="00000000">
        <w:rPr>
          <w:rtl w:val="0"/>
        </w:rPr>
        <w:t xml:space="preserve">Ecosistemas forestales naturales, compuestos predominantemente por especies arbóreas nativas maduras, con diversas especies de flora y fauna asociadas, en conjunto con el medio que las rodea </w:t>
      </w:r>
      <w:r w:rsidDel="00000000" w:rsidR="00000000" w:rsidRPr="00000000">
        <w:rPr>
          <w:i w:val="1"/>
          <w:rtl w:val="0"/>
        </w:rPr>
        <w:t xml:space="preserve">—suelo, subsuelo, atmósfera, clima, recursos hídricos—</w:t>
      </w:r>
      <w:r w:rsidDel="00000000" w:rsidR="00000000" w:rsidRPr="00000000">
        <w:rPr>
          <w:rtl w:val="0"/>
        </w:rPr>
        <w:t xml:space="preserve">,que brindan diversos servicios ambientales a la sociedad, además de los diversos recursos naturales con posibilidad de utilización económica. Se encuentran comprendidos en la definición, tanto los bosques nativos de origen primario, donde no intervino el hombre, como aquellos de origen secundario formados luego de un desmonte, así como aquellos resultantes de una recomposición o restauración voluntarias (en </w:t>
      </w:r>
      <w:r w:rsidDel="00000000" w:rsidR="00000000" w:rsidRPr="00000000">
        <w:rPr>
          <w:rtl w:val="0"/>
        </w:rPr>
        <w:t xml:space="preserve">Art. 2° de la Ley Nacional N° 26.331).</w:t>
      </w:r>
    </w:p>
    <w:p w:rsidR="00000000" w:rsidDel="00000000" w:rsidP="00000000" w:rsidRDefault="00000000" w:rsidRPr="00000000" w14:paraId="00000007">
      <w:pPr>
        <w:jc w:val="both"/>
        <w:rPr/>
      </w:pPr>
      <w:r w:rsidDel="00000000" w:rsidR="00000000" w:rsidRPr="00000000">
        <w:rPr>
          <w:b w:val="1"/>
          <w:rtl w:val="0"/>
        </w:rPr>
        <w:t xml:space="preserve">2.- ENFOQUE REDUCCIONISTA Y HOLÍSTICO.</w:t>
      </w:r>
      <w:r w:rsidDel="00000000" w:rsidR="00000000" w:rsidRPr="00000000">
        <w:rPr>
          <w:rtl w:val="0"/>
        </w:rPr>
        <w:t xml:space="preserve"> El alcance de la definición de bosque nativo ha cambiado con el tiempo, lo cual afecta la implementación de diversos instrumentos que usan las instituciones (e.g., cuando se identifican las coberturas de bosques alcanzados por los inventarios forestales). Esto conduce a diferentes resultados e interpretaciones, incluso hasta erróneas (e.g., con el monitoreo de las coberturas de bosque nativo). El objetivo de presentar este punto/subtema, es poner en conocimiento a los capacitados, que hay una necesidad o demanda, de una definición más precisa de bosque nativo, que pueda cumplir con una correcta gestión e implementación de políticas públicas, pero siempre respetando la complejidad de dicho ecosistema.</w:t>
      </w:r>
    </w:p>
    <w:p w:rsidR="00000000" w:rsidDel="00000000" w:rsidP="00000000" w:rsidRDefault="00000000" w:rsidRPr="00000000" w14:paraId="00000008">
      <w:pPr>
        <w:spacing w:after="0" w:line="276" w:lineRule="auto"/>
        <w:jc w:val="left"/>
        <w:rPr/>
      </w:pPr>
      <w:r w:rsidDel="00000000" w:rsidR="00000000" w:rsidRPr="00000000">
        <w:rPr>
          <w:rtl w:val="0"/>
        </w:rPr>
        <w:t xml:space="preserve">3.- </w:t>
      </w:r>
      <w:r w:rsidDel="00000000" w:rsidR="00000000" w:rsidRPr="00000000">
        <w:rPr>
          <w:b w:val="1"/>
          <w:rtl w:val="0"/>
        </w:rPr>
        <w:t xml:space="preserve">CRITERIOS. </w:t>
      </w:r>
      <w:r w:rsidDel="00000000" w:rsidR="00000000" w:rsidRPr="00000000">
        <w:rPr>
          <w:rtl w:val="0"/>
        </w:rPr>
        <w:t xml:space="preserve">Resolución N°230-COFEMA-2012</w:t>
      </w:r>
    </w:p>
    <w:p w:rsidR="00000000" w:rsidDel="00000000" w:rsidP="00000000" w:rsidRDefault="00000000" w:rsidRPr="00000000" w14:paraId="00000009">
      <w:pPr>
        <w:jc w:val="both"/>
        <w:rPr/>
      </w:pPr>
      <w:r w:rsidDel="00000000" w:rsidR="00000000" w:rsidRPr="00000000">
        <w:rPr>
          <w:rtl w:val="0"/>
        </w:rPr>
        <w:t xml:space="preserve">…..que los derechos y obligaciones que en ella se establecen rigen sólo sobre los bosques nativos y que por lo tanto es necesario conocer su extensión y localización.</w:t>
      </w:r>
    </w:p>
    <w:p w:rsidR="00000000" w:rsidDel="00000000" w:rsidP="00000000" w:rsidRDefault="00000000" w:rsidRPr="00000000" w14:paraId="0000000A">
      <w:pPr>
        <w:jc w:val="both"/>
        <w:rPr/>
      </w:pPr>
      <w:r w:rsidDel="00000000" w:rsidR="00000000" w:rsidRPr="00000000">
        <w:rPr>
          <w:rtl w:val="0"/>
        </w:rPr>
        <w:t xml:space="preserve">Los umbrales mínimos de superficie, altura y cobertura de copas que determinan la consideración de un ambiente arbolado como bosque nativo son: •0,5 hectárea de ocupación continua, • 3 m de altura mínima y •20 % de cobertura de copas mínima.</w:t>
      </w:r>
      <w:r w:rsidDel="00000000" w:rsidR="00000000" w:rsidRPr="00000000">
        <w:rPr>
          <w:rtl w:val="0"/>
        </w:rPr>
      </w:r>
    </w:p>
    <w:p w:rsidR="00000000" w:rsidDel="00000000" w:rsidP="00000000" w:rsidRDefault="00000000" w:rsidRPr="00000000" w14:paraId="0000000B">
      <w:pPr>
        <w:jc w:val="both"/>
        <w:rPr>
          <w:highlight w:val="yellow"/>
        </w:rPr>
      </w:pPr>
      <w:r w:rsidDel="00000000" w:rsidR="00000000" w:rsidRPr="00000000">
        <w:rPr>
          <w:rtl w:val="0"/>
        </w:rPr>
        <w:t xml:space="preserve">La definición propuesta difiere de la original en que incluye un tamaño de parche mínimo con una determinada conectividad y composición del paisaje circundante. Asimismo, se discuten otros aspectos necesarios para su implementación, además de los impactos que podrían producirse a diferentes escalas espaciales en la gestión del bosque nativ</w:t>
      </w:r>
      <w:r w:rsidDel="00000000" w:rsidR="00000000" w:rsidRPr="00000000">
        <w:rPr>
          <w:highlight w:val="yellow"/>
          <w:rtl w:val="0"/>
        </w:rPr>
        <w:t xml:space="preserve">o. resumir esta nueva propuesta</w:t>
      </w:r>
    </w:p>
    <w:p w:rsidR="00000000" w:rsidDel="00000000" w:rsidP="00000000" w:rsidRDefault="00000000" w:rsidRPr="00000000" w14:paraId="0000000C">
      <w:pPr>
        <w:jc w:val="both"/>
        <w:rPr>
          <w:b w:val="1"/>
        </w:rPr>
      </w:pPr>
      <w:r w:rsidDel="00000000" w:rsidR="00000000" w:rsidRPr="00000000">
        <w:rPr>
          <w:b w:val="1"/>
          <w:rtl w:val="0"/>
        </w:rPr>
        <w:t xml:space="preserve">4.- REGIONES FORESTALES.</w:t>
      </w:r>
    </w:p>
    <w:p w:rsidR="00000000" w:rsidDel="00000000" w:rsidP="00000000" w:rsidRDefault="00000000" w:rsidRPr="00000000" w14:paraId="0000000D">
      <w:pPr>
        <w:spacing w:after="0" w:before="240" w:line="276" w:lineRule="auto"/>
        <w:jc w:val="both"/>
        <w:rPr/>
      </w:pPr>
      <w:r w:rsidDel="00000000" w:rsidR="00000000" w:rsidRPr="00000000">
        <w:rPr>
          <w:rtl w:val="0"/>
        </w:rPr>
        <w:t xml:space="preserve">La Argentina posee una enorme extensión territorial, donde hay gran variedad de condiciones climáticas, geomorfológicas, edáficas e hídricas, definiendo tipos vegetacionales con características diferenciales de especies de hábito arbóreo y permitiendo la existencia de una enorme variedad de ecosistemas naturales. Estos ecosistemas forestales pueden agruparse globalmente en regiones forestales (UMSEF, 2014), de acuerdo con particularidades ecológicas y condiciones sociopolíticas regionales. Una región forestal es una zona geográfica con una gran uniformidad en su fisiografía y en las especies de árboles que la dominan. </w:t>
      </w:r>
    </w:p>
    <w:p w:rsidR="00000000" w:rsidDel="00000000" w:rsidP="00000000" w:rsidRDefault="00000000" w:rsidRPr="00000000" w14:paraId="0000000E">
      <w:pPr>
        <w:spacing w:after="0" w:before="240" w:line="276" w:lineRule="auto"/>
        <w:jc w:val="both"/>
        <w:rPr/>
      </w:pPr>
      <w:r w:rsidDel="00000000" w:rsidR="00000000" w:rsidRPr="00000000">
        <w:rPr>
          <w:rtl w:val="0"/>
        </w:rPr>
        <w:t xml:space="preserve">Los bosques en Argentina se extienden ampliamente tanto de Oeste a Este como de Norte a Sur, pudiendo identificarse siete regiones forestales (f</w:t>
      </w:r>
      <w:r w:rsidDel="00000000" w:rsidR="00000000" w:rsidRPr="00000000">
        <w:rPr>
          <w:highlight w:val="yellow"/>
          <w:rtl w:val="0"/>
        </w:rPr>
        <w:t xml:space="preserve">ig. xxx MAPA CHICO DE ARG CON LAS 7 RF</w:t>
      </w:r>
      <w:r w:rsidDel="00000000" w:rsidR="00000000" w:rsidRPr="00000000">
        <w:rPr>
          <w:rtl w:val="0"/>
        </w:rPr>
        <w:t xml:space="preserve">):</w:t>
      </w:r>
    </w:p>
    <w:p w:rsidR="00000000" w:rsidDel="00000000" w:rsidP="00000000" w:rsidRDefault="00000000" w:rsidRPr="00000000" w14:paraId="0000000F">
      <w:pPr>
        <w:spacing w:after="0" w:line="276" w:lineRule="auto"/>
        <w:ind w:left="700" w:firstLine="0"/>
        <w:jc w:val="both"/>
        <w:rPr/>
      </w:pPr>
      <w:r w:rsidDel="00000000" w:rsidR="00000000" w:rsidRPr="00000000">
        <w:rPr>
          <w:rtl w:val="0"/>
        </w:rPr>
        <w:t xml:space="preserve">1.- Yungas, antes Selva Tucumano Boliviana;</w:t>
      </w:r>
    </w:p>
    <w:p w:rsidR="00000000" w:rsidDel="00000000" w:rsidP="00000000" w:rsidRDefault="00000000" w:rsidRPr="00000000" w14:paraId="00000010">
      <w:pPr>
        <w:spacing w:after="0" w:line="276" w:lineRule="auto"/>
        <w:ind w:left="700" w:firstLine="0"/>
        <w:jc w:val="both"/>
        <w:rPr/>
      </w:pPr>
      <w:r w:rsidDel="00000000" w:rsidR="00000000" w:rsidRPr="00000000">
        <w:rPr>
          <w:rtl w:val="0"/>
        </w:rPr>
        <w:t xml:space="preserve">2.- Parque Chaqueño;</w:t>
      </w:r>
    </w:p>
    <w:p w:rsidR="00000000" w:rsidDel="00000000" w:rsidP="00000000" w:rsidRDefault="00000000" w:rsidRPr="00000000" w14:paraId="00000011">
      <w:pPr>
        <w:spacing w:after="0" w:line="276" w:lineRule="auto"/>
        <w:ind w:left="700" w:firstLine="0"/>
        <w:jc w:val="both"/>
        <w:rPr/>
      </w:pPr>
      <w:r w:rsidDel="00000000" w:rsidR="00000000" w:rsidRPr="00000000">
        <w:rPr>
          <w:rtl w:val="0"/>
        </w:rPr>
        <w:t xml:space="preserve">3.- Selva Paranaense, antes Selva Misionera;</w:t>
      </w:r>
    </w:p>
    <w:p w:rsidR="00000000" w:rsidDel="00000000" w:rsidP="00000000" w:rsidRDefault="00000000" w:rsidRPr="00000000" w14:paraId="00000012">
      <w:pPr>
        <w:spacing w:after="0" w:line="276" w:lineRule="auto"/>
        <w:ind w:left="700" w:firstLine="0"/>
        <w:jc w:val="both"/>
        <w:rPr/>
      </w:pPr>
      <w:r w:rsidDel="00000000" w:rsidR="00000000" w:rsidRPr="00000000">
        <w:rPr>
          <w:rtl w:val="0"/>
        </w:rPr>
        <w:t xml:space="preserve">4.- Monte;</w:t>
      </w:r>
    </w:p>
    <w:p w:rsidR="00000000" w:rsidDel="00000000" w:rsidP="00000000" w:rsidRDefault="00000000" w:rsidRPr="00000000" w14:paraId="00000013">
      <w:pPr>
        <w:spacing w:after="0" w:line="276" w:lineRule="auto"/>
        <w:ind w:left="700" w:firstLine="0"/>
        <w:jc w:val="both"/>
        <w:rPr/>
      </w:pPr>
      <w:r w:rsidDel="00000000" w:rsidR="00000000" w:rsidRPr="00000000">
        <w:rPr>
          <w:rtl w:val="0"/>
        </w:rPr>
        <w:t xml:space="preserve">5.- Espinal;</w:t>
      </w:r>
    </w:p>
    <w:p w:rsidR="00000000" w:rsidDel="00000000" w:rsidP="00000000" w:rsidRDefault="00000000" w:rsidRPr="00000000" w14:paraId="00000014">
      <w:pPr>
        <w:spacing w:after="0" w:line="276" w:lineRule="auto"/>
        <w:ind w:left="700" w:firstLine="0"/>
        <w:jc w:val="both"/>
        <w:rPr/>
      </w:pPr>
      <w:r w:rsidDel="00000000" w:rsidR="00000000" w:rsidRPr="00000000">
        <w:rPr>
          <w:rtl w:val="0"/>
        </w:rPr>
        <w:t xml:space="preserve">6.- Delta e Islas del Río Paraná;</w:t>
      </w:r>
    </w:p>
    <w:p w:rsidR="00000000" w:rsidDel="00000000" w:rsidP="00000000" w:rsidRDefault="00000000" w:rsidRPr="00000000" w14:paraId="00000015">
      <w:pPr>
        <w:spacing w:after="0" w:line="276" w:lineRule="auto"/>
        <w:ind w:left="700" w:firstLine="0"/>
        <w:jc w:val="both"/>
        <w:rPr/>
      </w:pPr>
      <w:r w:rsidDel="00000000" w:rsidR="00000000" w:rsidRPr="00000000">
        <w:rPr>
          <w:rtl w:val="0"/>
        </w:rPr>
        <w:t xml:space="preserve">7.- y Bosque Andino Patagónico.</w:t>
      </w:r>
    </w:p>
    <w:p w:rsidR="00000000" w:rsidDel="00000000" w:rsidP="00000000" w:rsidRDefault="00000000" w:rsidRPr="00000000" w14:paraId="00000016">
      <w:pPr>
        <w:spacing w:after="0" w:before="240" w:line="276" w:lineRule="auto"/>
        <w:jc w:val="both"/>
        <w:rPr/>
      </w:pPr>
      <w:r w:rsidDel="00000000" w:rsidR="00000000" w:rsidRPr="00000000">
        <w:rPr>
          <w:rtl w:val="0"/>
        </w:rPr>
        <w:t xml:space="preserve">La mayoría de las regiones forestales definidas por UMSEF (2014) coinciden con las eco-regiones establecidas por la Administración de Parques Nacionales en 1999 y descriptas por Morello et al. (2018).</w:t>
      </w:r>
    </w:p>
    <w:p w:rsidR="00000000" w:rsidDel="00000000" w:rsidP="00000000" w:rsidRDefault="00000000" w:rsidRPr="00000000" w14:paraId="00000017">
      <w:pPr>
        <w:spacing w:after="0" w:before="240" w:line="276" w:lineRule="auto"/>
        <w:jc w:val="both"/>
        <w:rPr/>
      </w:pPr>
      <w:r w:rsidDel="00000000" w:rsidR="00000000" w:rsidRPr="00000000">
        <w:rPr>
          <w:rtl w:val="0"/>
        </w:rPr>
        <w:t xml:space="preserve">Específicamente, en la provincia de San Luis, poseemos representación de 3 regiones forestales: Monte (MON), Espinal (ESP) y Parque Chaqueño.</w:t>
      </w:r>
    </w:p>
    <w:p w:rsidR="00000000" w:rsidDel="00000000" w:rsidP="00000000" w:rsidRDefault="00000000" w:rsidRPr="00000000" w14:paraId="00000018">
      <w:pPr>
        <w:numPr>
          <w:ilvl w:val="0"/>
          <w:numId w:val="1"/>
        </w:numPr>
        <w:spacing w:after="0" w:afterAutospacing="0"/>
        <w:ind w:left="720" w:hanging="360"/>
        <w:jc w:val="both"/>
        <w:rPr>
          <w:u w:val="none"/>
        </w:rPr>
      </w:pPr>
      <w:r w:rsidDel="00000000" w:rsidR="00000000" w:rsidRPr="00000000">
        <w:rPr>
          <w:rtl w:val="0"/>
        </w:rPr>
        <w:t xml:space="preserve">REGIÓN FORESTAL DEL MONTE</w:t>
      </w:r>
    </w:p>
    <w:p w:rsidR="00000000" w:rsidDel="00000000" w:rsidP="00000000" w:rsidRDefault="00000000" w:rsidRPr="00000000" w14:paraId="00000019">
      <w:pPr>
        <w:numPr>
          <w:ilvl w:val="0"/>
          <w:numId w:val="1"/>
        </w:numPr>
        <w:spacing w:after="0" w:afterAutospacing="0"/>
        <w:ind w:left="720" w:hanging="360"/>
        <w:jc w:val="both"/>
        <w:rPr>
          <w:u w:val="none"/>
        </w:rPr>
      </w:pPr>
      <w:r w:rsidDel="00000000" w:rsidR="00000000" w:rsidRPr="00000000">
        <w:rPr>
          <w:rtl w:val="0"/>
        </w:rPr>
        <w:t xml:space="preserve">REGIÓN FORESTAL DEL ESPINAL</w:t>
      </w:r>
    </w:p>
    <w:p w:rsidR="00000000" w:rsidDel="00000000" w:rsidP="00000000" w:rsidRDefault="00000000" w:rsidRPr="00000000" w14:paraId="0000001A">
      <w:pPr>
        <w:numPr>
          <w:ilvl w:val="0"/>
          <w:numId w:val="1"/>
        </w:numPr>
        <w:ind w:left="720" w:hanging="360"/>
        <w:jc w:val="both"/>
        <w:rPr>
          <w:u w:val="none"/>
        </w:rPr>
      </w:pPr>
      <w:r w:rsidDel="00000000" w:rsidR="00000000" w:rsidRPr="00000000">
        <w:rPr>
          <w:rtl w:val="0"/>
        </w:rPr>
        <w:t xml:space="preserve">REGIÓN FORESTAL DEL PARQUE CHAQUEÑO</w:t>
      </w:r>
    </w:p>
    <w:p w:rsidR="00000000" w:rsidDel="00000000" w:rsidP="00000000" w:rsidRDefault="00000000" w:rsidRPr="00000000" w14:paraId="0000001B">
      <w:pPr>
        <w:spacing w:after="240" w:before="240" w:lineRule="auto"/>
        <w:jc w:val="both"/>
        <w:rPr>
          <w:b w:val="1"/>
        </w:rPr>
      </w:pPr>
      <w:r w:rsidDel="00000000" w:rsidR="00000000" w:rsidRPr="00000000">
        <w:rPr>
          <w:b w:val="1"/>
          <w:rtl w:val="0"/>
        </w:rPr>
        <w:t xml:space="preserve">REGIÓN FORESTAL DEL MONTE. </w:t>
      </w:r>
    </w:p>
    <w:p w:rsidR="00000000" w:rsidDel="00000000" w:rsidP="00000000" w:rsidRDefault="00000000" w:rsidRPr="00000000" w14:paraId="0000001C">
      <w:pPr>
        <w:spacing w:after="240" w:before="240" w:lineRule="auto"/>
        <w:jc w:val="both"/>
        <w:rPr/>
      </w:pPr>
      <w:r w:rsidDel="00000000" w:rsidR="00000000" w:rsidRPr="00000000">
        <w:rPr>
          <w:rtl w:val="0"/>
        </w:rPr>
        <w:t xml:space="preserve">UBICACIÓN. La región forestal Monte, en la provincia de San Luis, se extiende en forma de faja en paralelo al río Desaguadero y al sur denominado rio Seco, al norte con una porción más ensanchada, coincidiendo con las Sierras de Guayaguas y Cantantal y al sur estrechándose, salvo en el sector de alimentación de escorrentías de las Salinas del Bebedero.</w:t>
      </w:r>
    </w:p>
    <w:p w:rsidR="00000000" w:rsidDel="00000000" w:rsidP="00000000" w:rsidRDefault="00000000" w:rsidRPr="00000000" w14:paraId="0000001D">
      <w:pPr>
        <w:spacing w:after="240" w:before="240" w:lineRule="auto"/>
        <w:jc w:val="both"/>
        <w:rPr/>
      </w:pPr>
      <w:r w:rsidDel="00000000" w:rsidR="00000000" w:rsidRPr="00000000">
        <w:rPr>
          <w:rtl w:val="0"/>
        </w:rPr>
        <w:t xml:space="preserve">CARACTERIZACIÓN. La vegetación es uniforme en cuanto a la fisonomía y la composición florística, siendo la estepa arbustiva dominada por jarillas, la formación característica en toda su extensión. Esta dominancia de zigofiláceas arbustivas del género </w:t>
      </w:r>
      <w:r w:rsidDel="00000000" w:rsidR="00000000" w:rsidRPr="00000000">
        <w:rPr>
          <w:i w:val="1"/>
          <w:rtl w:val="0"/>
        </w:rPr>
        <w:t xml:space="preserve">Larrea</w:t>
      </w:r>
      <w:r w:rsidDel="00000000" w:rsidR="00000000" w:rsidRPr="00000000">
        <w:rPr>
          <w:rtl w:val="0"/>
        </w:rPr>
        <w:t xml:space="preserve"> es acompañada por </w:t>
      </w:r>
      <w:r w:rsidDel="00000000" w:rsidR="00000000" w:rsidRPr="00000000">
        <w:rPr>
          <w:i w:val="1"/>
          <w:rtl w:val="0"/>
        </w:rPr>
        <w:t xml:space="preserve">Neltuma</w:t>
      </w:r>
      <w:r w:rsidDel="00000000" w:rsidR="00000000" w:rsidRPr="00000000">
        <w:rPr>
          <w:rtl w:val="0"/>
        </w:rPr>
        <w:t xml:space="preserve"> arbustivos (N. alpataco). El carácter arbustivo de su vegetación la distingue tanto de la Región Espinal como del Parque Chaqueño; no obstante, los géneros </w:t>
      </w:r>
      <w:r w:rsidDel="00000000" w:rsidR="00000000" w:rsidRPr="00000000">
        <w:rPr>
          <w:i w:val="1"/>
          <w:rtl w:val="0"/>
        </w:rPr>
        <w:t xml:space="preserve">Neltuma</w:t>
      </w:r>
      <w:r w:rsidDel="00000000" w:rsidR="00000000" w:rsidRPr="00000000">
        <w:rPr>
          <w:rtl w:val="0"/>
        </w:rPr>
        <w:t xml:space="preserve">, </w:t>
      </w:r>
      <w:r w:rsidDel="00000000" w:rsidR="00000000" w:rsidRPr="00000000">
        <w:rPr>
          <w:i w:val="1"/>
          <w:rtl w:val="0"/>
        </w:rPr>
        <w:t xml:space="preserve">Atamisquea</w:t>
      </w:r>
      <w:r w:rsidDel="00000000" w:rsidR="00000000" w:rsidRPr="00000000">
        <w:rPr>
          <w:rtl w:val="0"/>
        </w:rPr>
        <w:t xml:space="preserve">, </w:t>
      </w:r>
      <w:r w:rsidDel="00000000" w:rsidR="00000000" w:rsidRPr="00000000">
        <w:rPr>
          <w:i w:val="1"/>
          <w:rtl w:val="0"/>
        </w:rPr>
        <w:t xml:space="preserve">Parkinsonia</w:t>
      </w:r>
      <w:r w:rsidDel="00000000" w:rsidR="00000000" w:rsidRPr="00000000">
        <w:rPr>
          <w:rtl w:val="0"/>
        </w:rPr>
        <w:t xml:space="preserve"> y </w:t>
      </w:r>
      <w:r w:rsidDel="00000000" w:rsidR="00000000" w:rsidRPr="00000000">
        <w:rPr>
          <w:i w:val="1"/>
          <w:rtl w:val="0"/>
        </w:rPr>
        <w:t xml:space="preserve">Bulnesia</w:t>
      </w:r>
      <w:r w:rsidDel="00000000" w:rsidR="00000000" w:rsidRPr="00000000">
        <w:rPr>
          <w:rtl w:val="0"/>
        </w:rPr>
        <w:t xml:space="preserve"> son compartidos con estas regiones. A la par de los algarrobales y en forma complementaria, en sectores con condiciones ambientales favorables para el desarrollo de este tipo de comunidades, se ubican los bosques mixtos, donde además de algarrobos como especie más común, los bosques están formados por una mezcla con otras especies como el chañar </w:t>
      </w:r>
      <w:r w:rsidDel="00000000" w:rsidR="00000000" w:rsidRPr="00000000">
        <w:rPr>
          <w:i w:val="1"/>
          <w:rtl w:val="0"/>
        </w:rPr>
        <w:t xml:space="preserve">Geoffroea decorticans</w:t>
      </w:r>
      <w:r w:rsidDel="00000000" w:rsidR="00000000" w:rsidRPr="00000000">
        <w:rPr>
          <w:rtl w:val="0"/>
        </w:rPr>
        <w:t xml:space="preserve">, tala </w:t>
      </w:r>
      <w:r w:rsidDel="00000000" w:rsidR="00000000" w:rsidRPr="00000000">
        <w:rPr>
          <w:i w:val="1"/>
          <w:rtl w:val="0"/>
        </w:rPr>
        <w:t xml:space="preserve">Celtis tala</w:t>
      </w:r>
      <w:r w:rsidDel="00000000" w:rsidR="00000000" w:rsidRPr="00000000">
        <w:rPr>
          <w:rtl w:val="0"/>
        </w:rPr>
        <w:t xml:space="preserve"> y el retamo </w:t>
      </w:r>
      <w:r w:rsidDel="00000000" w:rsidR="00000000" w:rsidRPr="00000000">
        <w:rPr>
          <w:i w:val="1"/>
          <w:rtl w:val="0"/>
        </w:rPr>
        <w:t xml:space="preserve">Bulnesia retama</w:t>
      </w:r>
      <w:r w:rsidDel="00000000" w:rsidR="00000000" w:rsidRPr="00000000">
        <w:rPr>
          <w:rtl w:val="0"/>
        </w:rPr>
        <w:t xml:space="preserve">. En el sector central del Monte existen formaciones donde predominan otras especies características y endémicas de esta región como son el retamo </w:t>
      </w:r>
      <w:r w:rsidDel="00000000" w:rsidR="00000000" w:rsidRPr="00000000">
        <w:rPr>
          <w:i w:val="1"/>
          <w:rtl w:val="0"/>
        </w:rPr>
        <w:t xml:space="preserve">Bulnesia retama</w:t>
      </w:r>
      <w:r w:rsidDel="00000000" w:rsidR="00000000" w:rsidRPr="00000000">
        <w:rPr>
          <w:rtl w:val="0"/>
        </w:rPr>
        <w:t xml:space="preserve"> y la chica </w:t>
      </w:r>
      <w:r w:rsidDel="00000000" w:rsidR="00000000" w:rsidRPr="00000000">
        <w:rPr>
          <w:i w:val="1"/>
          <w:rtl w:val="0"/>
        </w:rPr>
        <w:t xml:space="preserve">Ramorinoa girolae</w:t>
      </w:r>
      <w:r w:rsidDel="00000000" w:rsidR="00000000" w:rsidRPr="00000000">
        <w:rPr>
          <w:rtl w:val="0"/>
        </w:rPr>
        <w:t xml:space="preserve">. En el caso del retamo, la especie se ubica sobre ambientes bajos y zonas de acarreo en fondos de valles y piedemonte de las sierras. En cambio, la chica, especie eminentemente orófila, se encuentra en laderas, crestas y vías de escurrimiento sobre las sierras de las provincias de La Rioja y San Juan por encima de los 1000 msnm. Hacia el sur, en el sector del Monte de Llanuras y Mesetas, provincias de Mendoza y La Pampa, se encuentran bosques abiertos y cerrados en ambientes llanos, aunque siempre en dependencia de los aportes hídricos subsuperficiales de las napas. Se comparte al igual que en Mendoza, bosques compuestos por Prosopis flexuosa mayoritariamente, cuya altura media no supera los 6-7 m acompañados de otras especies como el chañar y el retamo. En el sur de la provincia, se incorpora el caldén </w:t>
      </w:r>
      <w:r w:rsidDel="00000000" w:rsidR="00000000" w:rsidRPr="00000000">
        <w:rPr>
          <w:i w:val="1"/>
          <w:rtl w:val="0"/>
        </w:rPr>
        <w:t xml:space="preserve">Neltuma caldenia</w:t>
      </w:r>
      <w:r w:rsidDel="00000000" w:rsidR="00000000" w:rsidRPr="00000000">
        <w:rPr>
          <w:rtl w:val="0"/>
        </w:rPr>
        <w:t xml:space="preserve"> a la composición arbórea de los bosques. </w:t>
      </w:r>
    </w:p>
    <w:p w:rsidR="00000000" w:rsidDel="00000000" w:rsidP="00000000" w:rsidRDefault="00000000" w:rsidRPr="00000000" w14:paraId="0000001E">
      <w:pPr>
        <w:ind w:left="0" w:firstLine="0"/>
        <w:jc w:val="both"/>
        <w:rPr/>
      </w:pPr>
      <w:r w:rsidDel="00000000" w:rsidR="00000000" w:rsidRPr="00000000">
        <w:rPr>
          <w:b w:val="1"/>
          <w:rtl w:val="0"/>
        </w:rPr>
        <w:t xml:space="preserve">REGIÓN FORESTAL DEL ESPINAL</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5.- COMPONENTES O HERRAMIENTAS: OTBN</w:t>
      </w:r>
    </w:p>
    <w:p w:rsidR="00000000" w:rsidDel="00000000" w:rsidP="00000000" w:rsidRDefault="00000000" w:rsidRPr="00000000" w14:paraId="00000021">
      <w:pPr>
        <w:rPr>
          <w:b w:val="1"/>
        </w:rPr>
      </w:pPr>
      <w:r w:rsidDel="00000000" w:rsidR="00000000" w:rsidRPr="00000000">
        <w:rPr>
          <w:rtl w:val="0"/>
        </w:rPr>
      </w:r>
    </w:p>
    <w:p w:rsidR="00000000" w:rsidDel="00000000" w:rsidP="00000000" w:rsidRDefault="00000000" w:rsidRPr="00000000" w14:paraId="00000022">
      <w:pPr>
        <w:spacing w:after="0" w:line="276" w:lineRule="auto"/>
        <w:rPr>
          <w:b w:val="1"/>
        </w:rPr>
      </w:pPr>
      <w:r w:rsidDel="00000000" w:rsidR="00000000" w:rsidRPr="00000000">
        <w:rPr>
          <w:b w:val="1"/>
          <w:rtl w:val="0"/>
        </w:rPr>
        <w:t xml:space="preserve">6.- ESTADOS DE TRANSICIÓN DEL BOSQUE NATIVO</w:t>
      </w:r>
    </w:p>
    <w:p w:rsidR="00000000" w:rsidDel="00000000" w:rsidP="00000000" w:rsidRDefault="00000000" w:rsidRPr="00000000" w14:paraId="00000023">
      <w:pPr>
        <w:spacing w:after="0" w:line="276" w:lineRule="auto"/>
        <w:rPr>
          <w:b w:val="1"/>
        </w:rPr>
      </w:pPr>
      <w:r w:rsidDel="00000000" w:rsidR="00000000" w:rsidRPr="00000000">
        <w:rPr>
          <w:rtl w:val="0"/>
        </w:rPr>
      </w:r>
    </w:p>
    <w:p w:rsidR="00000000" w:rsidDel="00000000" w:rsidP="00000000" w:rsidRDefault="00000000" w:rsidRPr="00000000" w14:paraId="00000024">
      <w:pPr>
        <w:spacing w:after="0" w:line="276" w:lineRule="auto"/>
        <w:rPr>
          <w:b w:val="1"/>
        </w:rPr>
      </w:pPr>
      <w:r w:rsidDel="00000000" w:rsidR="00000000" w:rsidRPr="00000000">
        <w:rPr>
          <w:rtl w:val="0"/>
        </w:rPr>
      </w:r>
    </w:p>
    <w:p w:rsidR="00000000" w:rsidDel="00000000" w:rsidP="00000000" w:rsidRDefault="00000000" w:rsidRPr="00000000" w14:paraId="00000025">
      <w:pPr>
        <w:pStyle w:val="Heading1"/>
        <w:rPr>
          <w:sz w:val="24"/>
          <w:szCs w:val="24"/>
        </w:rPr>
      </w:pPr>
      <w:bookmarkStart w:colFirst="0" w:colLast="0" w:name="_heading=h.h7ufescrksin" w:id="1"/>
      <w:bookmarkEnd w:id="1"/>
      <w:r w:rsidDel="00000000" w:rsidR="00000000" w:rsidRPr="00000000">
        <w:rPr>
          <w:sz w:val="24"/>
          <w:szCs w:val="24"/>
          <w:rtl w:val="0"/>
        </w:rPr>
        <w:t xml:space="preserve">Tema 2.- Breve introducción de la Ley 26.331</w:t>
      </w:r>
    </w:p>
    <w:p w:rsidR="00000000" w:rsidDel="00000000" w:rsidP="00000000" w:rsidRDefault="00000000" w:rsidRPr="00000000" w14:paraId="00000026">
      <w:pPr>
        <w:pStyle w:val="Heading1"/>
        <w:rPr/>
      </w:pPr>
      <w:bookmarkStart w:colFirst="0" w:colLast="0" w:name="_heading=h.ppb0f2v2a57f" w:id="2"/>
      <w:bookmarkEnd w:id="2"/>
      <w:r w:rsidDel="00000000" w:rsidR="00000000" w:rsidRPr="00000000">
        <w:rPr>
          <w:sz w:val="24"/>
          <w:szCs w:val="24"/>
          <w:rtl w:val="0"/>
        </w:rPr>
        <w:t xml:space="preserve">Tema 3 – Intervenciones</w:t>
      </w:r>
      <w:r w:rsidDel="00000000" w:rsidR="00000000" w:rsidRPr="00000000">
        <w:rPr>
          <w:rtl w:val="0"/>
        </w:rPr>
      </w:r>
    </w:p>
    <w:p w:rsidR="00000000" w:rsidDel="00000000" w:rsidP="00000000" w:rsidRDefault="00000000" w:rsidRPr="00000000" w14:paraId="00000027">
      <w:pPr>
        <w:spacing w:after="240" w:before="240" w:lineRule="auto"/>
        <w:jc w:val="both"/>
        <w:rPr/>
      </w:pPr>
      <w:r w:rsidDel="00000000" w:rsidR="00000000" w:rsidRPr="00000000">
        <w:rPr>
          <w:rtl w:val="0"/>
        </w:rPr>
        <w:t xml:space="preserve">La Ley Nacional 26.331 establece las bases para la conservación, el aprovechamiento sostenible y la restauración de los bosques nativos en Argentina. En este marco, se entiende por </w:t>
      </w:r>
      <w:r w:rsidDel="00000000" w:rsidR="00000000" w:rsidRPr="00000000">
        <w:rPr>
          <w:b w:val="1"/>
          <w:rtl w:val="0"/>
        </w:rPr>
        <w:t xml:space="preserve">intervención en el bosque nativo</w:t>
      </w:r>
      <w:r w:rsidDel="00000000" w:rsidR="00000000" w:rsidRPr="00000000">
        <w:rPr>
          <w:rtl w:val="0"/>
        </w:rPr>
        <w:t xml:space="preserve"> a toda acción que implique una modificación de sus componentes naturales, ya sea la cobertura vegetal, el suelo, la biodiversidad o sus funciones ecológicas.</w:t>
      </w:r>
    </w:p>
    <w:p w:rsidR="00000000" w:rsidDel="00000000" w:rsidP="00000000" w:rsidRDefault="00000000" w:rsidRPr="00000000" w14:paraId="00000028">
      <w:pPr>
        <w:spacing w:after="240" w:before="240" w:lineRule="auto"/>
        <w:jc w:val="both"/>
        <w:rPr/>
      </w:pPr>
      <w:r w:rsidDel="00000000" w:rsidR="00000000" w:rsidRPr="00000000">
        <w:rPr>
          <w:rtl w:val="0"/>
        </w:rPr>
        <w:t xml:space="preserve">Entre las actividades consideradas intervenciones se incluyen: la tala o aprovechamiento forestal, el desmonte, la quema (controlada o no), el cambio de uso del suelo para agricultura o urbanización, la construcción de infraestructura como caminos o viviendas, el pastoreo intensivo, la apertura de picadas, y la recolección de recursos forestales, entre otras. Incluso las actividades de turismo o investigación pueden ser consideradas intervenciones si afectan el equilibrio natural del bosque.</w:t>
      </w:r>
    </w:p>
    <w:p w:rsidR="00000000" w:rsidDel="00000000" w:rsidP="00000000" w:rsidRDefault="00000000" w:rsidRPr="00000000" w14:paraId="00000029">
      <w:pPr>
        <w:spacing w:after="240" w:before="240" w:lineRule="auto"/>
        <w:jc w:val="both"/>
        <w:rPr/>
      </w:pPr>
      <w:r w:rsidDel="00000000" w:rsidR="00000000" w:rsidRPr="00000000">
        <w:rPr>
          <w:rtl w:val="0"/>
        </w:rPr>
        <w:t xml:space="preserve">Estas intervenciones no están completamente prohibidas por la ley, pero su autorización depende de la </w:t>
      </w:r>
      <w:r w:rsidDel="00000000" w:rsidR="00000000" w:rsidRPr="00000000">
        <w:rPr>
          <w:b w:val="1"/>
          <w:rtl w:val="0"/>
        </w:rPr>
        <w:t xml:space="preserve">categoría de conservación del bosque</w:t>
      </w:r>
      <w:r w:rsidDel="00000000" w:rsidR="00000000" w:rsidRPr="00000000">
        <w:rPr>
          <w:rtl w:val="0"/>
        </w:rPr>
        <w:t xml:space="preserve">, determinada por el Ordenamiento Territorial de los Bosques Nativos que realiza cada provincia.</w:t>
      </w:r>
    </w:p>
    <w:p w:rsidR="00000000" w:rsidDel="00000000" w:rsidP="00000000" w:rsidRDefault="00000000" w:rsidRPr="00000000" w14:paraId="0000002A">
      <w:pPr>
        <w:spacing w:after="240" w:before="240" w:lineRule="auto"/>
        <w:jc w:val="both"/>
        <w:rPr/>
      </w:pPr>
      <w:r w:rsidDel="00000000" w:rsidR="00000000" w:rsidRPr="00000000">
        <w:rPr>
          <w:rtl w:val="0"/>
        </w:rPr>
        <w:t xml:space="preserve">Los bosques clasificados en </w:t>
      </w:r>
      <w:r w:rsidDel="00000000" w:rsidR="00000000" w:rsidRPr="00000000">
        <w:rPr>
          <w:b w:val="1"/>
          <w:rtl w:val="0"/>
        </w:rPr>
        <w:t xml:space="preserve">Categoría I (rojo)</w:t>
      </w:r>
      <w:r w:rsidDel="00000000" w:rsidR="00000000" w:rsidRPr="00000000">
        <w:rPr>
          <w:rtl w:val="0"/>
        </w:rPr>
        <w:t xml:space="preserve"> son áreas de muy alto valor de conservación. En estos sectores</w:t>
      </w:r>
      <w:r w:rsidDel="00000000" w:rsidR="00000000" w:rsidRPr="00000000">
        <w:rPr>
          <w:b w:val="1"/>
          <w:rtl w:val="0"/>
        </w:rPr>
        <w:t xml:space="preserve"> </w:t>
      </w:r>
      <w:r w:rsidDel="00000000" w:rsidR="00000000" w:rsidRPr="00000000">
        <w:rPr>
          <w:b w:val="1"/>
          <w:u w:val="single"/>
          <w:rtl w:val="0"/>
        </w:rPr>
        <w:t xml:space="preserve">no se permite ningún tipo de intervención que altere su estado natural</w:t>
      </w:r>
      <w:r w:rsidDel="00000000" w:rsidR="00000000" w:rsidRPr="00000000">
        <w:rPr>
          <w:rtl w:val="0"/>
        </w:rPr>
        <w:t xml:space="preserve">, salvo aquellas destinadas a la conservación, monitoreo ambiental o investigación científica.</w:t>
      </w:r>
    </w:p>
    <w:p w:rsidR="00000000" w:rsidDel="00000000" w:rsidP="00000000" w:rsidRDefault="00000000" w:rsidRPr="00000000" w14:paraId="0000002B">
      <w:pPr>
        <w:spacing w:after="240" w:before="240" w:lineRule="auto"/>
        <w:jc w:val="both"/>
        <w:rPr/>
      </w:pPr>
      <w:r w:rsidDel="00000000" w:rsidR="00000000" w:rsidRPr="00000000">
        <w:rPr>
          <w:rtl w:val="0"/>
        </w:rPr>
        <w:t xml:space="preserve">Los bosques en </w:t>
      </w:r>
      <w:r w:rsidDel="00000000" w:rsidR="00000000" w:rsidRPr="00000000">
        <w:rPr>
          <w:b w:val="1"/>
          <w:rtl w:val="0"/>
        </w:rPr>
        <w:t xml:space="preserve">Categoría II (amarillo)</w:t>
      </w:r>
      <w:r w:rsidDel="00000000" w:rsidR="00000000" w:rsidRPr="00000000">
        <w:rPr>
          <w:rtl w:val="0"/>
        </w:rPr>
        <w:t xml:space="preserve"> tienen un valor de conservación medio. Allí pueden autorizarse ciertas intervenciones, pero únicamente si están orientadas al</w:t>
      </w:r>
      <w:r w:rsidDel="00000000" w:rsidR="00000000" w:rsidRPr="00000000">
        <w:rPr>
          <w:b w:val="1"/>
          <w:u w:val="single"/>
          <w:rtl w:val="0"/>
        </w:rPr>
        <w:t xml:space="preserve"> uso sustentable</w:t>
      </w:r>
      <w:r w:rsidDel="00000000" w:rsidR="00000000" w:rsidRPr="00000000">
        <w:rPr>
          <w:rtl w:val="0"/>
        </w:rPr>
        <w:t xml:space="preserve">, no comprometen las funciones ecológicas del bosque y cuentan con un Plan de Manejo aprobado, así como una evaluación de impacto ambiental.</w:t>
      </w:r>
    </w:p>
    <w:p w:rsidR="00000000" w:rsidDel="00000000" w:rsidP="00000000" w:rsidRDefault="00000000" w:rsidRPr="00000000" w14:paraId="0000002C">
      <w:pPr>
        <w:spacing w:after="240" w:before="240" w:lineRule="auto"/>
        <w:jc w:val="both"/>
        <w:rPr/>
      </w:pPr>
      <w:r w:rsidDel="00000000" w:rsidR="00000000" w:rsidRPr="00000000">
        <w:rPr>
          <w:rtl w:val="0"/>
        </w:rPr>
        <w:t xml:space="preserve">Finalmente, los bosques clasificados como </w:t>
      </w:r>
      <w:r w:rsidDel="00000000" w:rsidR="00000000" w:rsidRPr="00000000">
        <w:rPr>
          <w:b w:val="1"/>
          <w:rtl w:val="0"/>
        </w:rPr>
        <w:t xml:space="preserve">Categoría III (verde)</w:t>
      </w:r>
      <w:r w:rsidDel="00000000" w:rsidR="00000000" w:rsidRPr="00000000">
        <w:rPr>
          <w:rtl w:val="0"/>
        </w:rPr>
        <w:t xml:space="preserve"> son aquellos con menor valor de conservación. En estas áreas se permite una </w:t>
      </w:r>
      <w:r w:rsidDel="00000000" w:rsidR="00000000" w:rsidRPr="00000000">
        <w:rPr>
          <w:b w:val="1"/>
          <w:u w:val="single"/>
          <w:rtl w:val="0"/>
        </w:rPr>
        <w:t xml:space="preserve">mayor cantidad de actividades</w:t>
      </w:r>
      <w:r w:rsidDel="00000000" w:rsidR="00000000" w:rsidRPr="00000000">
        <w:rPr>
          <w:rtl w:val="0"/>
        </w:rPr>
        <w:t xml:space="preserve">, aunque siempre deben realizarse bajo supervisión técnica, cumpliendo con la normativa ambiental y contando con autorización previa.</w:t>
      </w:r>
    </w:p>
    <w:p w:rsidR="00000000" w:rsidDel="00000000" w:rsidP="00000000" w:rsidRDefault="00000000" w:rsidRPr="00000000" w14:paraId="0000002D">
      <w:pPr>
        <w:spacing w:after="240" w:before="240" w:lineRule="auto"/>
        <w:jc w:val="both"/>
        <w:rPr/>
      </w:pPr>
      <w:r w:rsidDel="00000000" w:rsidR="00000000" w:rsidRPr="00000000">
        <w:rPr>
          <w:rtl w:val="0"/>
        </w:rPr>
        <w:t xml:space="preserve">La ley establece que toda intervención debe ser planificada, evaluada y aprobada por la autoridad competente. Cuando se realizan sin autorización o sin cumplir con los requisitos establecidos, se consideran ilegales y pueden ser sancionadas con multa y la obligación de restaurar el daño ocasionado.</w:t>
      </w:r>
    </w:p>
    <w:p w:rsidR="00000000" w:rsidDel="00000000" w:rsidP="00000000" w:rsidRDefault="00000000" w:rsidRPr="00000000" w14:paraId="0000002E">
      <w:pPr>
        <w:spacing w:after="240" w:before="240" w:lineRule="auto"/>
        <w:jc w:val="both"/>
        <w:rPr/>
      </w:pPr>
      <w:r w:rsidDel="00000000" w:rsidR="00000000" w:rsidRPr="00000000">
        <w:rPr>
          <w:rtl w:val="0"/>
        </w:rPr>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95"/>
        <w:gridCol w:w="3570"/>
        <w:gridCol w:w="4080"/>
        <w:tblGridChange w:id="0">
          <w:tblGrid>
            <w:gridCol w:w="1095"/>
            <w:gridCol w:w="3570"/>
            <w:gridCol w:w="408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2F">
            <w:pPr>
              <w:spacing w:after="240" w:before="240" w:lineRule="auto"/>
              <w:jc w:val="both"/>
              <w:rPr>
                <w:b w:val="1"/>
              </w:rPr>
            </w:pPr>
            <w:r w:rsidDel="00000000" w:rsidR="00000000" w:rsidRPr="00000000">
              <w:rPr>
                <w:b w:val="1"/>
                <w:rtl w:val="0"/>
              </w:rPr>
              <w:t xml:space="preserve">Categoría</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0">
            <w:pPr>
              <w:spacing w:after="240" w:before="240" w:lineRule="auto"/>
              <w:jc w:val="center"/>
              <w:rPr>
                <w:b w:val="1"/>
              </w:rPr>
            </w:pPr>
            <w:r w:rsidDel="00000000" w:rsidR="00000000" w:rsidRPr="00000000">
              <w:rPr>
                <w:b w:val="1"/>
                <w:rtl w:val="0"/>
              </w:rPr>
              <w:t xml:space="preserve">Actividades Permitidas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1">
            <w:pPr>
              <w:spacing w:after="240" w:before="240" w:lineRule="auto"/>
              <w:jc w:val="center"/>
              <w:rPr>
                <w:b w:val="1"/>
              </w:rPr>
            </w:pPr>
            <w:r w:rsidDel="00000000" w:rsidR="00000000" w:rsidRPr="00000000">
              <w:rPr>
                <w:b w:val="1"/>
                <w:rtl w:val="0"/>
              </w:rPr>
              <w:t xml:space="preserve">Actividades Prohibidas</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2">
            <w:pPr>
              <w:spacing w:after="240" w:before="240" w:lineRule="auto"/>
              <w:jc w:val="both"/>
              <w:rPr/>
            </w:pPr>
            <w:r w:rsidDel="00000000" w:rsidR="00000000" w:rsidRPr="00000000">
              <w:rPr>
                <w:rtl w:val="0"/>
              </w:rPr>
              <w:t xml:space="preserve">🟥 Rojo</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3">
            <w:pPr>
              <w:spacing w:after="240" w:before="240" w:lineRule="auto"/>
              <w:jc w:val="center"/>
              <w:rPr/>
            </w:pPr>
            <w:r w:rsidDel="00000000" w:rsidR="00000000" w:rsidRPr="00000000">
              <w:rPr>
                <w:rtl w:val="0"/>
              </w:rPr>
              <w:t xml:space="preserve">Conservación, apicultura, turismo bajo impacto, restauración con nativas, picadas cortafuegos.</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4">
            <w:pPr>
              <w:spacing w:after="240" w:before="240" w:lineRule="auto"/>
              <w:jc w:val="center"/>
              <w:rPr/>
            </w:pPr>
            <w:r w:rsidDel="00000000" w:rsidR="00000000" w:rsidRPr="00000000">
              <w:rPr>
                <w:rtl w:val="0"/>
              </w:rPr>
              <w:t xml:space="preserve">Aprovechamiento forestal, eliminación de cobertura (salvo picadas), especies exóticas.</w:t>
            </w:r>
          </w:p>
        </w:tc>
      </w:tr>
      <w:tr>
        <w:trPr>
          <w:cantSplit w:val="0"/>
          <w:trHeight w:val="1170"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5">
            <w:pPr>
              <w:spacing w:after="240" w:before="240" w:lineRule="auto"/>
              <w:jc w:val="both"/>
              <w:rPr/>
            </w:pPr>
            <w:r w:rsidDel="00000000" w:rsidR="00000000" w:rsidRPr="00000000">
              <w:rPr>
                <w:rtl w:val="0"/>
              </w:rPr>
              <w:t xml:space="preserve">🟨 Amarillo</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6">
            <w:pPr>
              <w:spacing w:after="240" w:before="240" w:lineRule="auto"/>
              <w:jc w:val="center"/>
              <w:rPr/>
            </w:pPr>
            <w:r w:rsidDel="00000000" w:rsidR="00000000" w:rsidRPr="00000000">
              <w:rPr>
                <w:rtl w:val="0"/>
              </w:rPr>
              <w:t xml:space="preserve">Todo lo permitido en </w:t>
            </w:r>
            <w:r w:rsidDel="00000000" w:rsidR="00000000" w:rsidRPr="00000000">
              <w:rPr>
                <w:b w:val="1"/>
                <w:highlight w:val="red"/>
                <w:rtl w:val="0"/>
              </w:rPr>
              <w:t xml:space="preserve">Rojo</w:t>
            </w:r>
            <w:r w:rsidDel="00000000" w:rsidR="00000000" w:rsidRPr="00000000">
              <w:rPr>
                <w:rtl w:val="0"/>
              </w:rPr>
              <w:t xml:space="preserve"> + uso sostenible: ganadería rotativa, cultivos bajo dosel, aprovechamiento forestal, rolado selectivo.</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7">
            <w:pPr>
              <w:spacing w:after="240" w:before="240" w:lineRule="auto"/>
              <w:jc w:val="center"/>
              <w:rPr/>
            </w:pPr>
            <w:r w:rsidDel="00000000" w:rsidR="00000000" w:rsidRPr="00000000">
              <w:rPr>
                <w:rtl w:val="0"/>
              </w:rPr>
              <w:t xml:space="preserve">Forestación con exóticas, rolado severo, eliminación permanente de cobertura no autorizada.</w:t>
            </w:r>
          </w:p>
        </w:tc>
      </w:tr>
      <w:tr>
        <w:trPr>
          <w:cantSplit w:val="0"/>
          <w:trHeight w:val="885" w:hRule="atLeast"/>
          <w:tblHeader w:val="0"/>
        </w:trPr>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8">
            <w:pPr>
              <w:spacing w:after="240" w:before="240" w:lineRule="auto"/>
              <w:jc w:val="both"/>
              <w:rPr/>
            </w:pPr>
            <w:r w:rsidDel="00000000" w:rsidR="00000000" w:rsidRPr="00000000">
              <w:rPr>
                <w:rtl w:val="0"/>
              </w:rPr>
              <w:t xml:space="preserve">🟩 Verde</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9">
            <w:pPr>
              <w:spacing w:after="240" w:before="240" w:lineRule="auto"/>
              <w:jc w:val="center"/>
              <w:rPr/>
            </w:pPr>
            <w:r w:rsidDel="00000000" w:rsidR="00000000" w:rsidRPr="00000000">
              <w:rPr>
                <w:rtl w:val="0"/>
              </w:rPr>
              <w:t xml:space="preserve">Todo lo permitido en </w:t>
            </w:r>
            <w:r w:rsidDel="00000000" w:rsidR="00000000" w:rsidRPr="00000000">
              <w:rPr>
                <w:b w:val="1"/>
                <w:highlight w:val="yellow"/>
                <w:rtl w:val="0"/>
              </w:rPr>
              <w:t xml:space="preserve">Amarillo</w:t>
            </w:r>
            <w:r w:rsidDel="00000000" w:rsidR="00000000" w:rsidRPr="00000000">
              <w:rPr>
                <w:rtl w:val="0"/>
              </w:rPr>
              <w:t xml:space="preserve"> + cambio de uso del suelo (con Estudio de Impacto Ambiental y conservación del 25%).</w:t>
            </w:r>
          </w:p>
        </w:tc>
        <w:tc>
          <w:tcPr>
            <w:tcBorders>
              <w:top w:color="000000" w:space="0" w:sz="8" w:val="single"/>
              <w:left w:color="000000" w:space="0" w:sz="8" w:val="single"/>
              <w:bottom w:color="000000" w:space="0" w:sz="8" w:val="single"/>
              <w:right w:color="000000" w:space="0" w:sz="8" w:val="single"/>
            </w:tcBorders>
            <w:tcMar>
              <w:top w:w="20.0" w:type="dxa"/>
              <w:left w:w="20.0" w:type="dxa"/>
              <w:bottom w:w="20.0" w:type="dxa"/>
              <w:right w:w="20.0" w:type="dxa"/>
            </w:tcMar>
            <w:vAlign w:val="top"/>
          </w:tcPr>
          <w:p w:rsidR="00000000" w:rsidDel="00000000" w:rsidP="00000000" w:rsidRDefault="00000000" w:rsidRPr="00000000" w14:paraId="0000003A">
            <w:pPr>
              <w:spacing w:after="240" w:before="240" w:lineRule="auto"/>
              <w:jc w:val="center"/>
              <w:rPr/>
            </w:pPr>
            <w:r w:rsidDel="00000000" w:rsidR="00000000" w:rsidRPr="00000000">
              <w:rPr>
                <w:rtl w:val="0"/>
              </w:rPr>
              <w:t xml:space="preserve">No está permitido el desmonte sin autorización; deben respetarse corredores biológicos.</w:t>
            </w:r>
          </w:p>
        </w:tc>
      </w:tr>
    </w:tbl>
    <w:p w:rsidR="00000000" w:rsidDel="00000000" w:rsidP="00000000" w:rsidRDefault="00000000" w:rsidRPr="00000000" w14:paraId="0000003B">
      <w:pPr>
        <w:spacing w:after="240" w:before="240" w:lineRule="auto"/>
        <w:jc w:val="both"/>
        <w:rPr/>
      </w:pPr>
      <w:r w:rsidDel="00000000" w:rsidR="00000000" w:rsidRPr="00000000">
        <w:rPr>
          <w:rtl w:val="0"/>
        </w:rPr>
      </w:r>
    </w:p>
    <w:p w:rsidR="00000000" w:rsidDel="00000000" w:rsidP="00000000" w:rsidRDefault="00000000" w:rsidRPr="00000000" w14:paraId="0000003C">
      <w:pPr>
        <w:jc w:val="both"/>
        <w:rPr/>
      </w:pPr>
      <w:r w:rsidDel="00000000" w:rsidR="00000000" w:rsidRPr="00000000">
        <w:rPr>
          <w:rtl w:val="0"/>
        </w:rPr>
        <w:t xml:space="preserve">Tema 3: </w:t>
      </w:r>
    </w:p>
    <w:tbl>
      <w:tblPr>
        <w:tblStyle w:val="Table2"/>
        <w:tblW w:w="10204.724409448821"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0.3149606299216"/>
        <w:gridCol w:w="1111.181102362205"/>
        <w:gridCol w:w="3242.8346456692925"/>
        <w:gridCol w:w="3730.393700787403"/>
        <w:tblGridChange w:id="0">
          <w:tblGrid>
            <w:gridCol w:w="2120.3149606299216"/>
            <w:gridCol w:w="1111.181102362205"/>
            <w:gridCol w:w="3242.8346456692925"/>
            <w:gridCol w:w="3730.393700787403"/>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intervención menor:</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intervencion (requiere un plan o un EIA)</w:t>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43">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Desmontes (para infraestructura como picadas, casco, etc)</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restart"/>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Producto maderero forestal</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000000" w:space="0" w:sz="6" w:val="single"/>
            </w:tcBorders>
            <w:tcMar>
              <w:top w:w="40.0" w:type="dxa"/>
              <w:left w:w="0.0" w:type="dxa"/>
              <w:bottom w:w="40.0" w:type="dxa"/>
              <w:right w:w="0.0" w:type="dxa"/>
            </w:tcMar>
            <w:vAlign w:val="bottom"/>
          </w:tcPr>
          <w:p w:rsidR="00000000" w:rsidDel="00000000" w:rsidP="00000000" w:rsidRDefault="00000000" w:rsidRPr="00000000" w14:paraId="0000004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Leña seca (de arbol muerto en pie, o del suelo, campana)</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spacing w:after="0" w:line="276" w:lineRule="auto"/>
              <w:rPr>
                <w:rFonts w:ascii="Arial" w:cs="Arial" w:eastAsia="Arial" w:hAnsi="Arial"/>
                <w:sz w:val="20"/>
                <w:szCs w:val="20"/>
              </w:rPr>
            </w:pPr>
            <w:r w:rsidDel="00000000" w:rsidR="00000000" w:rsidRPr="00000000">
              <w:rPr>
                <w:rtl w:val="0"/>
              </w:rPr>
            </w:r>
          </w:p>
        </w:tc>
      </w:tr>
      <w:tr>
        <w:trPr>
          <w:cantSplit w:val="0"/>
          <w:trHeight w:val="315" w:hRule="atLeast"/>
          <w:tblHeader w:val="0"/>
        </w:trPr>
        <w:tc>
          <w:tcPr>
            <w:vMerge w:val="continue"/>
            <w:tcBorders>
              <w:top w:color="cccccc" w:space="0" w:sz="6" w:val="single"/>
              <w:left w:color="cccccc" w:space="0" w:sz="6" w:val="single"/>
              <w:bottom w:color="cccccc" w:space="0" w:sz="6" w:val="single"/>
              <w:right w:color="cccccc" w:space="0" w:sz="6" w:val="single"/>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A">
            <w:pPr>
              <w:widowControl w:val="0"/>
              <w:spacing w:after="0" w:line="276" w:lineRule="auto"/>
              <w:rPr>
                <w:rFonts w:ascii="Arial" w:cs="Arial" w:eastAsia="Arial" w:hAnsi="Arial"/>
                <w:sz w:val="20"/>
                <w:szCs w:val="20"/>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B">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Leña verde</w:t>
            </w:r>
          </w:p>
        </w:tc>
        <w:tc>
          <w:tcPr>
            <w:tcBorders>
              <w:top w:color="cccccc" w:space="0" w:sz="6" w:val="single"/>
              <w:left w:color="cccccc" w:space="0" w:sz="6" w:val="single"/>
              <w:bottom w:color="cccccc" w:space="0" w:sz="6" w:val="single"/>
              <w:right w:color="cccccc" w:space="0" w:sz="6" w:val="single"/>
            </w:tcBorders>
            <w:shd w:fill="auto" w:val="clear"/>
            <w:tcMar>
              <w:top w:w="40.0" w:type="dxa"/>
              <w:left w:w="40.0" w:type="dxa"/>
              <w:bottom w:w="40.0" w:type="dxa"/>
              <w:right w:w="40.0" w:type="dxa"/>
            </w:tcMar>
            <w:vAlign w:val="bottom"/>
          </w:tcPr>
          <w:p w:rsidR="00000000" w:rsidDel="00000000" w:rsidP="00000000" w:rsidRDefault="00000000" w:rsidRPr="00000000" w14:paraId="0000004C">
            <w:pPr>
              <w:widowControl w:val="0"/>
              <w:spacing w:after="0" w:line="276"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4D">
      <w:pPr>
        <w:jc w:val="both"/>
        <w:rPr/>
      </w:pPr>
      <w:r w:rsidDel="00000000" w:rsidR="00000000" w:rsidRPr="00000000">
        <w:rPr>
          <w:rtl w:val="0"/>
        </w:rPr>
      </w:r>
    </w:p>
    <w:p w:rsidR="00000000" w:rsidDel="00000000" w:rsidP="00000000" w:rsidRDefault="00000000" w:rsidRPr="00000000" w14:paraId="0000004E">
      <w:pPr>
        <w:pStyle w:val="Heading1"/>
        <w:rPr>
          <w:sz w:val="24"/>
          <w:szCs w:val="24"/>
        </w:rPr>
      </w:pPr>
      <w:bookmarkStart w:colFirst="0" w:colLast="0" w:name="_heading=h.dv5uzeq0umod" w:id="3"/>
      <w:bookmarkEnd w:id="3"/>
      <w:r w:rsidDel="00000000" w:rsidR="00000000" w:rsidRPr="00000000">
        <w:rPr>
          <w:sz w:val="24"/>
          <w:szCs w:val="24"/>
          <w:rtl w:val="0"/>
        </w:rPr>
        <w:t xml:space="preserve">Tema 4.- Sistema de Alerta Temprana de Deforestación </w:t>
      </w:r>
    </w:p>
    <w:p w:rsidR="00000000" w:rsidDel="00000000" w:rsidP="00000000" w:rsidRDefault="00000000" w:rsidRPr="00000000" w14:paraId="0000004F">
      <w:pPr>
        <w:jc w:val="both"/>
        <w:rPr/>
      </w:pPr>
      <w:r w:rsidDel="00000000" w:rsidR="00000000" w:rsidRPr="00000000">
        <w:rPr>
          <w:rtl w:val="0"/>
        </w:rPr>
        <w:t xml:space="preserve">El Sistema de Alerta Temprana de Deforestación (SAT Deforestación) es una herramienta implementada por el Ministerio de Ambiente y Desarrollo Sostenible de la Nación para detectar cambios en la cobertura de bosques nativos en todo el país. A través de este sistema, se generan alertas en base a imágenes satelitales y se notifica a las jurisdicciones provinciales para su verificación y acción correspondiente (Ministerio de Ambiente y Desarrollo Sostenible, recuperado en 2025 de </w:t>
      </w:r>
      <w:hyperlink r:id="rId7">
        <w:r w:rsidDel="00000000" w:rsidR="00000000" w:rsidRPr="00000000">
          <w:rPr>
            <w:color w:val="1155cc"/>
            <w:u w:val="single"/>
            <w:rtl w:val="0"/>
          </w:rPr>
          <w:t xml:space="preserve">Sistema de Alerta Temprana de Deforestación</w:t>
        </w:r>
      </w:hyperlink>
      <w:r w:rsidDel="00000000" w:rsidR="00000000" w:rsidRPr="00000000">
        <w:rPr>
          <w:rtl w:val="0"/>
        </w:rPr>
        <w:t xml:space="preserve">).</w:t>
      </w:r>
    </w:p>
    <w:p w:rsidR="00000000" w:rsidDel="00000000" w:rsidP="00000000" w:rsidRDefault="00000000" w:rsidRPr="00000000" w14:paraId="00000050">
      <w:pPr>
        <w:jc w:val="both"/>
        <w:rPr/>
      </w:pPr>
      <w:r w:rsidDel="00000000" w:rsidR="00000000" w:rsidRPr="00000000">
        <w:rPr>
          <w:rtl w:val="0"/>
        </w:rPr>
        <w:t xml:space="preserve">El SAT sigue los siguientes objetivos:</w:t>
      </w:r>
    </w:p>
    <w:p w:rsidR="00000000" w:rsidDel="00000000" w:rsidP="00000000" w:rsidRDefault="00000000" w:rsidRPr="00000000" w14:paraId="00000051">
      <w:pPr>
        <w:numPr>
          <w:ilvl w:val="0"/>
          <w:numId w:val="4"/>
        </w:numPr>
        <w:spacing w:after="0" w:afterAutospacing="0"/>
        <w:ind w:left="720" w:hanging="360"/>
        <w:jc w:val="both"/>
        <w:rPr>
          <w:u w:val="none"/>
        </w:rPr>
      </w:pPr>
      <w:r w:rsidDel="00000000" w:rsidR="00000000" w:rsidRPr="00000000">
        <w:rPr>
          <w:rtl w:val="0"/>
        </w:rPr>
        <w:t xml:space="preserve">Fortalecer las acciones de control y vigilancia sobre los bosques nativos de las autoridades provinciales informando alertas periódicas.</w:t>
      </w:r>
    </w:p>
    <w:p w:rsidR="00000000" w:rsidDel="00000000" w:rsidP="00000000" w:rsidRDefault="00000000" w:rsidRPr="00000000" w14:paraId="00000052">
      <w:pPr>
        <w:numPr>
          <w:ilvl w:val="0"/>
          <w:numId w:val="4"/>
        </w:numPr>
        <w:spacing w:after="0" w:afterAutospacing="0"/>
        <w:ind w:left="720" w:hanging="360"/>
        <w:jc w:val="both"/>
        <w:rPr>
          <w:u w:val="none"/>
        </w:rPr>
      </w:pPr>
      <w:r w:rsidDel="00000000" w:rsidR="00000000" w:rsidRPr="00000000">
        <w:rPr>
          <w:rtl w:val="0"/>
        </w:rPr>
        <w:t xml:space="preserve">Brindar una herramienta de acceso libre y público para la sociedad civil.</w:t>
      </w:r>
    </w:p>
    <w:p w:rsidR="00000000" w:rsidDel="00000000" w:rsidP="00000000" w:rsidRDefault="00000000" w:rsidRPr="00000000" w14:paraId="00000053">
      <w:pPr>
        <w:numPr>
          <w:ilvl w:val="0"/>
          <w:numId w:val="4"/>
        </w:numPr>
        <w:ind w:left="720" w:hanging="360"/>
        <w:jc w:val="both"/>
        <w:rPr>
          <w:u w:val="none"/>
        </w:rPr>
      </w:pPr>
      <w:r w:rsidDel="00000000" w:rsidR="00000000" w:rsidRPr="00000000">
        <w:rPr>
          <w:rtl w:val="0"/>
        </w:rPr>
        <w:t xml:space="preserve">Mejorar el sistema de monitoreo que lleva adelante el Ministerio de Ambiente y Desarrollo Sostenible de Nación como Autoridad Nacional de la Ley de Bosques</w:t>
      </w:r>
    </w:p>
    <w:p w:rsidR="00000000" w:rsidDel="00000000" w:rsidP="00000000" w:rsidRDefault="00000000" w:rsidRPr="00000000" w14:paraId="00000054">
      <w:pPr>
        <w:jc w:val="both"/>
        <w:rPr/>
      </w:pPr>
      <w:r w:rsidDel="00000000" w:rsidR="00000000" w:rsidRPr="00000000">
        <w:rPr>
          <w:rtl w:val="0"/>
        </w:rPr>
        <w:t xml:space="preserve">En la provincia de San Luis, la Secretaría de Ambiente es la encargada de recibir, evaluar y dar respuesta a estas alertas. Este documento describe el procedimiento que se llevará a cabo, desde la recepción de las alertas hasta la implementación de medidas en caso de detectar actividades no autorizadas.</w:t>
      </w:r>
    </w:p>
    <w:p w:rsidR="00000000" w:rsidDel="00000000" w:rsidP="00000000" w:rsidRDefault="00000000" w:rsidRPr="00000000" w14:paraId="00000055">
      <w:pPr>
        <w:jc w:val="both"/>
        <w:rPr>
          <w:u w:val="single"/>
        </w:rPr>
      </w:pPr>
      <w:r w:rsidDel="00000000" w:rsidR="00000000" w:rsidRPr="00000000">
        <w:rPr>
          <w:u w:val="single"/>
          <w:rtl w:val="0"/>
        </w:rPr>
        <w:t xml:space="preserve">Recepción de Alertas</w:t>
      </w:r>
    </w:p>
    <w:p w:rsidR="00000000" w:rsidDel="00000000" w:rsidP="00000000" w:rsidRDefault="00000000" w:rsidRPr="00000000" w14:paraId="00000056">
      <w:pPr>
        <w:jc w:val="both"/>
        <w:rPr/>
      </w:pPr>
      <w:r w:rsidDel="00000000" w:rsidR="00000000" w:rsidRPr="00000000">
        <w:rPr>
          <w:rtl w:val="0"/>
        </w:rPr>
        <w:t xml:space="preserve">Las alertas de deforestación generadas por el SAT Deforestación son enviadas cada 15 días por el Ministerio de Ambiente de la Nación a la Secretaría de Ambiente de San Luis. La notificación se realiza a través de correo electrónico y contiene:</w:t>
      </w:r>
    </w:p>
    <w:p w:rsidR="00000000" w:rsidDel="00000000" w:rsidP="00000000" w:rsidRDefault="00000000" w:rsidRPr="00000000" w14:paraId="00000057">
      <w:pPr>
        <w:numPr>
          <w:ilvl w:val="0"/>
          <w:numId w:val="6"/>
        </w:numPr>
        <w:spacing w:after="0" w:afterAutospacing="0"/>
        <w:ind w:left="720" w:hanging="360"/>
        <w:jc w:val="both"/>
        <w:rPr>
          <w:u w:val="none"/>
        </w:rPr>
      </w:pPr>
      <w:r w:rsidDel="00000000" w:rsidR="00000000" w:rsidRPr="00000000">
        <w:rPr>
          <w:rtl w:val="0"/>
        </w:rPr>
        <w:t xml:space="preserve">Ubicación georreferenciada de la posible deforestación.</w:t>
      </w:r>
    </w:p>
    <w:p w:rsidR="00000000" w:rsidDel="00000000" w:rsidP="00000000" w:rsidRDefault="00000000" w:rsidRPr="00000000" w14:paraId="00000058">
      <w:pPr>
        <w:numPr>
          <w:ilvl w:val="0"/>
          <w:numId w:val="6"/>
        </w:numPr>
        <w:spacing w:after="0" w:afterAutospacing="0"/>
        <w:ind w:left="720" w:hanging="360"/>
        <w:jc w:val="both"/>
        <w:rPr>
          <w:u w:val="none"/>
        </w:rPr>
      </w:pPr>
      <w:r w:rsidDel="00000000" w:rsidR="00000000" w:rsidRPr="00000000">
        <w:rPr>
          <w:rtl w:val="0"/>
        </w:rPr>
        <w:t xml:space="preserve">Extensión del área afectada.</w:t>
      </w:r>
    </w:p>
    <w:p w:rsidR="00000000" w:rsidDel="00000000" w:rsidP="00000000" w:rsidRDefault="00000000" w:rsidRPr="00000000" w14:paraId="00000059">
      <w:pPr>
        <w:numPr>
          <w:ilvl w:val="0"/>
          <w:numId w:val="6"/>
        </w:numPr>
        <w:spacing w:after="0" w:afterAutospacing="0"/>
        <w:ind w:left="720" w:hanging="360"/>
        <w:jc w:val="both"/>
        <w:rPr>
          <w:u w:val="none"/>
        </w:rPr>
      </w:pPr>
      <w:r w:rsidDel="00000000" w:rsidR="00000000" w:rsidRPr="00000000">
        <w:rPr>
          <w:rtl w:val="0"/>
        </w:rPr>
        <w:t xml:space="preserve">Fechas estimadas del cambio en la cobertura forestal.</w:t>
      </w:r>
    </w:p>
    <w:p w:rsidR="00000000" w:rsidDel="00000000" w:rsidP="00000000" w:rsidRDefault="00000000" w:rsidRPr="00000000" w14:paraId="0000005A">
      <w:pPr>
        <w:numPr>
          <w:ilvl w:val="0"/>
          <w:numId w:val="6"/>
        </w:numPr>
        <w:ind w:left="720" w:hanging="360"/>
        <w:jc w:val="both"/>
        <w:rPr>
          <w:u w:val="none"/>
        </w:rPr>
      </w:pPr>
      <w:r w:rsidDel="00000000" w:rsidR="00000000" w:rsidRPr="00000000">
        <w:rPr>
          <w:rtl w:val="0"/>
        </w:rPr>
        <w:t xml:space="preserve">Imágenes satelitales comparativas.</w:t>
      </w:r>
    </w:p>
    <w:p w:rsidR="00000000" w:rsidDel="00000000" w:rsidP="00000000" w:rsidRDefault="00000000" w:rsidRPr="00000000" w14:paraId="0000005B">
      <w:pPr>
        <w:jc w:val="both"/>
        <w:rPr/>
      </w:pPr>
      <w:r w:rsidDel="00000000" w:rsidR="00000000" w:rsidRPr="00000000">
        <w:rPr>
          <w:rtl w:val="0"/>
        </w:rPr>
        <w:t xml:space="preserve">Cada alerta recibida es registrada y asignada a un técnico responsable para su análisis y gestión.</w:t>
      </w:r>
    </w:p>
    <w:p w:rsidR="00000000" w:rsidDel="00000000" w:rsidP="00000000" w:rsidRDefault="00000000" w:rsidRPr="00000000" w14:paraId="0000005C">
      <w:pPr>
        <w:jc w:val="both"/>
        <w:rPr>
          <w:u w:val="single"/>
        </w:rPr>
      </w:pPr>
      <w:r w:rsidDel="00000000" w:rsidR="00000000" w:rsidRPr="00000000">
        <w:rPr>
          <w:u w:val="single"/>
          <w:rtl w:val="0"/>
        </w:rPr>
        <w:t xml:space="preserve">Revisión Técnica de las Alertas</w:t>
      </w:r>
    </w:p>
    <w:p w:rsidR="00000000" w:rsidDel="00000000" w:rsidP="00000000" w:rsidRDefault="00000000" w:rsidRPr="00000000" w14:paraId="0000005D">
      <w:pPr>
        <w:jc w:val="both"/>
        <w:rPr/>
      </w:pPr>
      <w:r w:rsidDel="00000000" w:rsidR="00000000" w:rsidRPr="00000000">
        <w:rPr>
          <w:rtl w:val="0"/>
        </w:rPr>
        <w:t xml:space="preserve">Una vez recibida la alerta, el técnico designado realiza un análisis preliminar con el objetivo de determinar si la actividad detectada está autorizada o no. Para ello:</w:t>
      </w:r>
    </w:p>
    <w:p w:rsidR="00000000" w:rsidDel="00000000" w:rsidP="00000000" w:rsidRDefault="00000000" w:rsidRPr="00000000" w14:paraId="0000005E">
      <w:pPr>
        <w:numPr>
          <w:ilvl w:val="0"/>
          <w:numId w:val="5"/>
        </w:numPr>
        <w:spacing w:after="0" w:afterAutospacing="0"/>
        <w:ind w:left="720" w:hanging="360"/>
        <w:jc w:val="both"/>
        <w:rPr>
          <w:u w:val="none"/>
        </w:rPr>
      </w:pPr>
      <w:r w:rsidDel="00000000" w:rsidR="00000000" w:rsidRPr="00000000">
        <w:rPr>
          <w:rtl w:val="0"/>
        </w:rPr>
        <w:t xml:space="preserve">Se revisa la base de datos provincial de resoluciones aprobadas de Cambio de Uso de Suelo (CUS) y Aprovechamiento Forestal. Puede existir el caso que las alertas correspondan a picadas cortafuego o incendios.</w:t>
      </w:r>
    </w:p>
    <w:p w:rsidR="00000000" w:rsidDel="00000000" w:rsidP="00000000" w:rsidRDefault="00000000" w:rsidRPr="00000000" w14:paraId="0000005F">
      <w:pPr>
        <w:numPr>
          <w:ilvl w:val="0"/>
          <w:numId w:val="5"/>
        </w:numPr>
        <w:spacing w:after="0" w:afterAutospacing="0"/>
        <w:ind w:left="720" w:hanging="360"/>
        <w:jc w:val="both"/>
        <w:rPr>
          <w:u w:val="none"/>
        </w:rPr>
      </w:pPr>
      <w:r w:rsidDel="00000000" w:rsidR="00000000" w:rsidRPr="00000000">
        <w:rPr>
          <w:rtl w:val="0"/>
        </w:rPr>
        <w:t xml:space="preserve">Se compara la información georreferenciada de la alerta con las áreas autorizadas para actividades de desmonte, rolados o aprovechamiento.</w:t>
      </w:r>
    </w:p>
    <w:p w:rsidR="00000000" w:rsidDel="00000000" w:rsidP="00000000" w:rsidRDefault="00000000" w:rsidRPr="00000000" w14:paraId="00000060">
      <w:pPr>
        <w:numPr>
          <w:ilvl w:val="0"/>
          <w:numId w:val="5"/>
        </w:numPr>
        <w:spacing w:after="0" w:afterAutospacing="0"/>
        <w:ind w:left="720" w:hanging="360"/>
        <w:jc w:val="both"/>
        <w:rPr>
          <w:u w:val="none"/>
        </w:rPr>
      </w:pPr>
      <w:r w:rsidDel="00000000" w:rsidR="00000000" w:rsidRPr="00000000">
        <w:rPr>
          <w:rtl w:val="0"/>
        </w:rPr>
        <w:t xml:space="preserve">Si el área se encuentra dentro de un permiso aprobado, se completa la información requerida por el Ministerio de Ambiente de la Nación y se remite la respuesta formal indicando que la actividad cuenta con autorización vigente.</w:t>
      </w:r>
    </w:p>
    <w:p w:rsidR="00000000" w:rsidDel="00000000" w:rsidP="00000000" w:rsidRDefault="00000000" w:rsidRPr="00000000" w14:paraId="00000061">
      <w:pPr>
        <w:numPr>
          <w:ilvl w:val="0"/>
          <w:numId w:val="5"/>
        </w:numPr>
        <w:ind w:left="720" w:hanging="360"/>
        <w:jc w:val="both"/>
        <w:rPr>
          <w:u w:val="none"/>
        </w:rPr>
      </w:pPr>
      <w:r w:rsidDel="00000000" w:rsidR="00000000" w:rsidRPr="00000000">
        <w:rPr>
          <w:rtl w:val="0"/>
        </w:rPr>
        <w:t xml:space="preserve">Si la revisión inicial indica que la actividad no está autorizada, se procede con una inspección en campo para su verificación.</w:t>
      </w:r>
    </w:p>
    <w:p w:rsidR="00000000" w:rsidDel="00000000" w:rsidP="00000000" w:rsidRDefault="00000000" w:rsidRPr="00000000" w14:paraId="00000062">
      <w:pPr>
        <w:jc w:val="both"/>
        <w:rPr>
          <w:u w:val="single"/>
        </w:rPr>
      </w:pPr>
      <w:r w:rsidDel="00000000" w:rsidR="00000000" w:rsidRPr="00000000">
        <w:rPr>
          <w:u w:val="single"/>
          <w:rtl w:val="0"/>
        </w:rPr>
        <w:t xml:space="preserve">Procedimiento en Caso de Actividad No Autorizada</w:t>
      </w:r>
    </w:p>
    <w:p w:rsidR="00000000" w:rsidDel="00000000" w:rsidP="00000000" w:rsidRDefault="00000000" w:rsidRPr="00000000" w14:paraId="00000063">
      <w:pPr>
        <w:jc w:val="both"/>
        <w:rPr/>
      </w:pPr>
      <w:r w:rsidDel="00000000" w:rsidR="00000000" w:rsidRPr="00000000">
        <w:rPr>
          <w:rtl w:val="0"/>
        </w:rPr>
        <w:t xml:space="preserve">Cuando se determina que la actividad detectada por el SAT no cuenta con autorización en la provincia de San Luis, se activan los siguientes pasos:</w:t>
      </w:r>
    </w:p>
    <w:p w:rsidR="00000000" w:rsidDel="00000000" w:rsidP="00000000" w:rsidRDefault="00000000" w:rsidRPr="00000000" w14:paraId="00000064">
      <w:pPr>
        <w:jc w:val="both"/>
        <w:rPr/>
      </w:pPr>
      <w:r w:rsidDel="00000000" w:rsidR="00000000" w:rsidRPr="00000000">
        <w:rPr>
          <w:rtl w:val="0"/>
        </w:rPr>
        <w:t xml:space="preserve">1- Inspección y Verificación en Terreno</w:t>
      </w:r>
    </w:p>
    <w:p w:rsidR="00000000" w:rsidDel="00000000" w:rsidP="00000000" w:rsidRDefault="00000000" w:rsidRPr="00000000" w14:paraId="00000065">
      <w:pPr>
        <w:numPr>
          <w:ilvl w:val="0"/>
          <w:numId w:val="2"/>
        </w:numPr>
        <w:spacing w:after="0" w:afterAutospacing="0"/>
        <w:ind w:left="720" w:hanging="360"/>
        <w:jc w:val="both"/>
        <w:rPr>
          <w:u w:val="none"/>
        </w:rPr>
      </w:pPr>
      <w:r w:rsidDel="00000000" w:rsidR="00000000" w:rsidRPr="00000000">
        <w:rPr>
          <w:rtl w:val="0"/>
        </w:rPr>
        <w:t xml:space="preserve">Se agenda una visita al sitio afectado, la cual es realizada por el cuerpo de inspectores a cargo de José Varas.</w:t>
      </w:r>
    </w:p>
    <w:p w:rsidR="00000000" w:rsidDel="00000000" w:rsidP="00000000" w:rsidRDefault="00000000" w:rsidRPr="00000000" w14:paraId="00000066">
      <w:pPr>
        <w:numPr>
          <w:ilvl w:val="0"/>
          <w:numId w:val="2"/>
        </w:numPr>
        <w:ind w:left="720" w:hanging="360"/>
        <w:jc w:val="both"/>
        <w:rPr>
          <w:u w:val="none"/>
        </w:rPr>
      </w:pPr>
      <w:r w:rsidDel="00000000" w:rsidR="00000000" w:rsidRPr="00000000">
        <w:rPr>
          <w:rtl w:val="0"/>
        </w:rPr>
        <w:t xml:space="preserve">Durante la inspección, se verifica el área en terreno y se documenta con fotografías, coordenadas GPS y entrevistas con posibles responsables o testigos. Acta de inspección.</w:t>
      </w:r>
    </w:p>
    <w:p w:rsidR="00000000" w:rsidDel="00000000" w:rsidP="00000000" w:rsidRDefault="00000000" w:rsidRPr="00000000" w14:paraId="00000067">
      <w:pPr>
        <w:jc w:val="both"/>
        <w:rPr/>
      </w:pPr>
      <w:r w:rsidDel="00000000" w:rsidR="00000000" w:rsidRPr="00000000">
        <w:rPr>
          <w:rtl w:val="0"/>
        </w:rPr>
        <w:t xml:space="preserve">Se analiza el tipo de vegetación afectada y la magnitud de la deforestación. Ampliar con Gastón</w:t>
      </w:r>
    </w:p>
    <w:p w:rsidR="00000000" w:rsidDel="00000000" w:rsidP="00000000" w:rsidRDefault="00000000" w:rsidRPr="00000000" w14:paraId="00000068">
      <w:pPr>
        <w:jc w:val="both"/>
        <w:rPr/>
      </w:pPr>
      <w:r w:rsidDel="00000000" w:rsidR="00000000" w:rsidRPr="00000000">
        <w:rPr>
          <w:rtl w:val="0"/>
        </w:rPr>
        <w:t xml:space="preserve">2- Elaboración del Informe Técnico</w:t>
      </w:r>
    </w:p>
    <w:p w:rsidR="00000000" w:rsidDel="00000000" w:rsidP="00000000" w:rsidRDefault="00000000" w:rsidRPr="00000000" w14:paraId="00000069">
      <w:pPr>
        <w:jc w:val="both"/>
        <w:rPr/>
      </w:pPr>
      <w:r w:rsidDel="00000000" w:rsidR="00000000" w:rsidRPr="00000000">
        <w:rPr>
          <w:rtl w:val="0"/>
        </w:rPr>
        <w:t xml:space="preserve">Luego, el inspector responsable elabora un informe que incluye:</w:t>
      </w:r>
    </w:p>
    <w:p w:rsidR="00000000" w:rsidDel="00000000" w:rsidP="00000000" w:rsidRDefault="00000000" w:rsidRPr="00000000" w14:paraId="0000006A">
      <w:pPr>
        <w:numPr>
          <w:ilvl w:val="0"/>
          <w:numId w:val="7"/>
        </w:numPr>
        <w:spacing w:after="0" w:afterAutospacing="0"/>
        <w:ind w:left="720" w:hanging="360"/>
        <w:jc w:val="both"/>
        <w:rPr>
          <w:u w:val="none"/>
        </w:rPr>
      </w:pPr>
      <w:r w:rsidDel="00000000" w:rsidR="00000000" w:rsidRPr="00000000">
        <w:rPr>
          <w:rtl w:val="0"/>
        </w:rPr>
        <w:t xml:space="preserve">Datos de la alerta recibida.</w:t>
      </w:r>
    </w:p>
    <w:p w:rsidR="00000000" w:rsidDel="00000000" w:rsidP="00000000" w:rsidRDefault="00000000" w:rsidRPr="00000000" w14:paraId="0000006B">
      <w:pPr>
        <w:numPr>
          <w:ilvl w:val="0"/>
          <w:numId w:val="7"/>
        </w:numPr>
        <w:spacing w:after="0" w:afterAutospacing="0"/>
        <w:ind w:left="720" w:hanging="360"/>
        <w:jc w:val="both"/>
        <w:rPr>
          <w:u w:val="none"/>
        </w:rPr>
      </w:pPr>
      <w:r w:rsidDel="00000000" w:rsidR="00000000" w:rsidRPr="00000000">
        <w:rPr>
          <w:rtl w:val="0"/>
        </w:rPr>
        <w:t xml:space="preserve">Resultados de la inspección de campo.</w:t>
      </w:r>
    </w:p>
    <w:p w:rsidR="00000000" w:rsidDel="00000000" w:rsidP="00000000" w:rsidRDefault="00000000" w:rsidRPr="00000000" w14:paraId="0000006C">
      <w:pPr>
        <w:numPr>
          <w:ilvl w:val="0"/>
          <w:numId w:val="7"/>
        </w:numPr>
        <w:spacing w:after="0" w:afterAutospacing="0"/>
        <w:ind w:left="720" w:hanging="360"/>
        <w:jc w:val="both"/>
        <w:rPr>
          <w:u w:val="none"/>
        </w:rPr>
      </w:pPr>
      <w:r w:rsidDel="00000000" w:rsidR="00000000" w:rsidRPr="00000000">
        <w:rPr>
          <w:rtl w:val="0"/>
        </w:rPr>
        <w:t xml:space="preserve">Determinación de la legalidad de la intervención detectada.</w:t>
      </w:r>
    </w:p>
    <w:p w:rsidR="00000000" w:rsidDel="00000000" w:rsidP="00000000" w:rsidRDefault="00000000" w:rsidRPr="00000000" w14:paraId="0000006D">
      <w:pPr>
        <w:numPr>
          <w:ilvl w:val="0"/>
          <w:numId w:val="7"/>
        </w:numPr>
        <w:ind w:left="720" w:hanging="360"/>
        <w:jc w:val="both"/>
        <w:rPr>
          <w:u w:val="none"/>
        </w:rPr>
      </w:pPr>
      <w:r w:rsidDel="00000000" w:rsidR="00000000" w:rsidRPr="00000000">
        <w:rPr>
          <w:rtl w:val="0"/>
        </w:rPr>
        <w:t xml:space="preserve">Recomendaciones sobre los pasos a seguir.</w:t>
      </w:r>
    </w:p>
    <w:p w:rsidR="00000000" w:rsidDel="00000000" w:rsidP="00000000" w:rsidRDefault="00000000" w:rsidRPr="00000000" w14:paraId="0000006E">
      <w:pPr>
        <w:jc w:val="both"/>
        <w:rPr/>
      </w:pPr>
      <w:r w:rsidDel="00000000" w:rsidR="00000000" w:rsidRPr="00000000">
        <w:rPr>
          <w:rtl w:val="0"/>
        </w:rPr>
        <w:t xml:space="preserve">3- Inicio del Procedimiento Administrativo Sancionatorio</w:t>
      </w:r>
    </w:p>
    <w:p w:rsidR="00000000" w:rsidDel="00000000" w:rsidP="00000000" w:rsidRDefault="00000000" w:rsidRPr="00000000" w14:paraId="0000006F">
      <w:pPr>
        <w:jc w:val="both"/>
        <w:rPr/>
      </w:pPr>
      <w:r w:rsidDel="00000000" w:rsidR="00000000" w:rsidRPr="00000000">
        <w:rPr>
          <w:rtl w:val="0"/>
        </w:rPr>
        <w:t xml:space="preserve">Si se confirma que la deforestación es ilegal, se inicia el procedimiento administrativo para la aplicación de sanciones, el cual incluye:</w:t>
      </w:r>
    </w:p>
    <w:p w:rsidR="00000000" w:rsidDel="00000000" w:rsidP="00000000" w:rsidRDefault="00000000" w:rsidRPr="00000000" w14:paraId="00000070">
      <w:pPr>
        <w:numPr>
          <w:ilvl w:val="0"/>
          <w:numId w:val="3"/>
        </w:numPr>
        <w:spacing w:after="0" w:afterAutospacing="0"/>
        <w:ind w:left="720" w:hanging="360"/>
        <w:jc w:val="both"/>
        <w:rPr>
          <w:u w:val="none"/>
        </w:rPr>
      </w:pPr>
      <w:r w:rsidDel="00000000" w:rsidR="00000000" w:rsidRPr="00000000">
        <w:rPr>
          <w:rtl w:val="0"/>
        </w:rPr>
        <w:t xml:space="preserve">Notificación a los responsables: Se emite una comunicación formal al propietario o responsable del predio afectado, informando sobre la infracción detectada y solicitando su descargo.</w:t>
      </w:r>
    </w:p>
    <w:p w:rsidR="00000000" w:rsidDel="00000000" w:rsidP="00000000" w:rsidRDefault="00000000" w:rsidRPr="00000000" w14:paraId="00000071">
      <w:pPr>
        <w:numPr>
          <w:ilvl w:val="0"/>
          <w:numId w:val="3"/>
        </w:numPr>
        <w:spacing w:after="0" w:afterAutospacing="0"/>
        <w:ind w:left="720" w:hanging="360"/>
        <w:jc w:val="both"/>
        <w:rPr>
          <w:u w:val="none"/>
        </w:rPr>
      </w:pPr>
      <w:r w:rsidDel="00000000" w:rsidR="00000000" w:rsidRPr="00000000">
        <w:rPr>
          <w:rtl w:val="0"/>
        </w:rPr>
        <w:t xml:space="preserve">Evaluación de sanciones: Según la normativa vigente, se determinan las posibles sanciones, que pueden incluir multas económicas, medidas de restauración del área afectada y/o denuncias penales en caso de delitos ambientales graves.</w:t>
      </w:r>
    </w:p>
    <w:p w:rsidR="00000000" w:rsidDel="00000000" w:rsidP="00000000" w:rsidRDefault="00000000" w:rsidRPr="00000000" w14:paraId="00000072">
      <w:pPr>
        <w:numPr>
          <w:ilvl w:val="0"/>
          <w:numId w:val="3"/>
        </w:numPr>
        <w:spacing w:after="0" w:afterAutospacing="0"/>
        <w:ind w:left="720" w:hanging="360"/>
        <w:jc w:val="both"/>
        <w:rPr>
          <w:u w:val="none"/>
        </w:rPr>
      </w:pPr>
      <w:r w:rsidDel="00000000" w:rsidR="00000000" w:rsidRPr="00000000">
        <w:rPr>
          <w:rtl w:val="0"/>
        </w:rPr>
        <w:t xml:space="preserve">Registro de la infracción: Se incorpora la infracción en la base de datos provincial de infractores ambientales para su seguimiento.</w:t>
      </w:r>
    </w:p>
    <w:p w:rsidR="00000000" w:rsidDel="00000000" w:rsidP="00000000" w:rsidRDefault="00000000" w:rsidRPr="00000000" w14:paraId="00000073">
      <w:pPr>
        <w:numPr>
          <w:ilvl w:val="0"/>
          <w:numId w:val="3"/>
        </w:numPr>
        <w:ind w:left="720" w:hanging="360"/>
        <w:jc w:val="both"/>
        <w:rPr>
          <w:u w:val="none"/>
        </w:rPr>
      </w:pPr>
      <w:r w:rsidDel="00000000" w:rsidR="00000000" w:rsidRPr="00000000">
        <w:rPr>
          <w:rtl w:val="0"/>
        </w:rPr>
        <w:t xml:space="preserve">Aplicación de medidas correctivas: Si corresponde, se ordena la detención de actividades y/o la restauración del área afectada.</w:t>
      </w:r>
    </w:p>
    <w:p w:rsidR="00000000" w:rsidDel="00000000" w:rsidP="00000000" w:rsidRDefault="00000000" w:rsidRPr="00000000" w14:paraId="00000074">
      <w:pPr>
        <w:jc w:val="both"/>
        <w:rPr/>
      </w:pPr>
      <w:r w:rsidDel="00000000" w:rsidR="00000000" w:rsidRPr="00000000">
        <w:rPr>
          <w:u w:val="single"/>
          <w:rtl w:val="0"/>
        </w:rPr>
        <w:t xml:space="preserve">Comunicación de los Resultados a la Nación</w:t>
      </w:r>
      <w:r w:rsidDel="00000000" w:rsidR="00000000" w:rsidRPr="00000000">
        <w:rPr>
          <w:rtl w:val="0"/>
        </w:rPr>
      </w:r>
    </w:p>
    <w:p w:rsidR="00000000" w:rsidDel="00000000" w:rsidP="00000000" w:rsidRDefault="00000000" w:rsidRPr="00000000" w14:paraId="00000075">
      <w:pPr>
        <w:jc w:val="both"/>
        <w:rPr/>
      </w:pPr>
      <w:r w:rsidDel="00000000" w:rsidR="00000000" w:rsidRPr="00000000">
        <w:rPr>
          <w:rtl w:val="0"/>
        </w:rPr>
        <w:t xml:space="preserve">Todas las intervenciones en bosques nativos autorizadas por la Autoridad Local de Aplicación deben ser incorporadas al Registro Nacional de Planes, conforme a lo establecido en el Art. 1° de la Resolución COFEMA N° 277/14. Este registro constituye el mecanismo a través del cual cada jurisdicción informa los planes aprobados y permite a esta Autoridad Nacional distinguir entre las pérdidas de bosque nativo autorizadas y no autorizadas.</w:t>
      </w:r>
    </w:p>
    <w:p w:rsidR="00000000" w:rsidDel="00000000" w:rsidP="00000000" w:rsidRDefault="00000000" w:rsidRPr="00000000" w14:paraId="00000076">
      <w:pPr>
        <w:jc w:val="both"/>
        <w:rPr/>
      </w:pPr>
      <w:r w:rsidDel="00000000" w:rsidR="00000000" w:rsidRPr="00000000">
        <w:rPr>
          <w:rtl w:val="0"/>
        </w:rPr>
        <w:t xml:space="preserve">Se solicita tenga a bien proporcionar la siguiente información para cada caso:</w:t>
      </w:r>
    </w:p>
    <w:p w:rsidR="00000000" w:rsidDel="00000000" w:rsidP="00000000" w:rsidRDefault="00000000" w:rsidRPr="00000000" w14:paraId="00000077">
      <w:pPr>
        <w:jc w:val="both"/>
        <w:rPr/>
      </w:pPr>
      <w:r w:rsidDel="00000000" w:rsidR="00000000" w:rsidRPr="00000000">
        <w:rPr>
          <w:rtl w:val="0"/>
        </w:rPr>
        <w:t xml:space="preserve">1. Intervención autorizada:</w:t>
      </w:r>
    </w:p>
    <w:p w:rsidR="00000000" w:rsidDel="00000000" w:rsidP="00000000" w:rsidRDefault="00000000" w:rsidRPr="00000000" w14:paraId="00000078">
      <w:pPr>
        <w:spacing w:after="0" w:lineRule="auto"/>
        <w:jc w:val="both"/>
        <w:rPr/>
      </w:pPr>
      <w:r w:rsidDel="00000000" w:rsidR="00000000" w:rsidRPr="00000000">
        <w:rPr>
          <w:rtl w:val="0"/>
        </w:rPr>
        <w:t xml:space="preserve">o Indicar el Acto Administrativo Aprobatorio correspondiente y la norma provincial que lo respalda.</w:t>
      </w:r>
    </w:p>
    <w:p w:rsidR="00000000" w:rsidDel="00000000" w:rsidP="00000000" w:rsidRDefault="00000000" w:rsidRPr="00000000" w14:paraId="00000079">
      <w:pPr>
        <w:spacing w:after="200" w:lineRule="auto"/>
        <w:jc w:val="both"/>
        <w:rPr/>
      </w:pPr>
      <w:r w:rsidDel="00000000" w:rsidR="00000000" w:rsidRPr="00000000">
        <w:rPr>
          <w:rtl w:val="0"/>
        </w:rPr>
        <w:t xml:space="preserve">o Confirmar o rectificar la cantidad total de hectáreas identificadas como deforestadas y si las mismas se adecuan a la autorización otorgada.</w:t>
      </w:r>
    </w:p>
    <w:p w:rsidR="00000000" w:rsidDel="00000000" w:rsidP="00000000" w:rsidRDefault="00000000" w:rsidRPr="00000000" w14:paraId="0000007A">
      <w:pPr>
        <w:jc w:val="both"/>
        <w:rPr/>
      </w:pPr>
      <w:r w:rsidDel="00000000" w:rsidR="00000000" w:rsidRPr="00000000">
        <w:rPr>
          <w:rtl w:val="0"/>
        </w:rPr>
        <w:t xml:space="preserve">2. Intervención no autorizada:</w:t>
      </w:r>
    </w:p>
    <w:p w:rsidR="00000000" w:rsidDel="00000000" w:rsidP="00000000" w:rsidRDefault="00000000" w:rsidRPr="00000000" w14:paraId="0000007B">
      <w:pPr>
        <w:spacing w:after="0" w:lineRule="auto"/>
        <w:jc w:val="both"/>
        <w:rPr/>
      </w:pPr>
      <w:r w:rsidDel="00000000" w:rsidR="00000000" w:rsidRPr="00000000">
        <w:rPr>
          <w:rtl w:val="0"/>
        </w:rPr>
        <w:t xml:space="preserve">o Informar las medidas administrativas y/o judiciales adoptadas frente a cada situación.</w:t>
      </w:r>
    </w:p>
    <w:p w:rsidR="00000000" w:rsidDel="00000000" w:rsidP="00000000" w:rsidRDefault="00000000" w:rsidRPr="00000000" w14:paraId="0000007C">
      <w:pPr>
        <w:spacing w:after="200" w:lineRule="auto"/>
        <w:jc w:val="both"/>
        <w:rPr/>
      </w:pPr>
      <w:r w:rsidDel="00000000" w:rsidR="00000000" w:rsidRPr="00000000">
        <w:rPr>
          <w:rtl w:val="0"/>
        </w:rPr>
        <w:t xml:space="preserve">o Detallar el tipo de sanción aplicada y/o las acciones de restauración o reforestación previstas.</w:t>
      </w:r>
    </w:p>
    <w:p w:rsidR="00000000" w:rsidDel="00000000" w:rsidP="00000000" w:rsidRDefault="00000000" w:rsidRPr="00000000" w14:paraId="0000007D">
      <w:pPr>
        <w:jc w:val="both"/>
        <w:rPr/>
      </w:pPr>
      <w:r w:rsidDel="00000000" w:rsidR="00000000" w:rsidRPr="00000000">
        <w:rPr>
          <w:rtl w:val="0"/>
        </w:rPr>
        <w:t xml:space="preserve">3. Responsables de deforestación no autorizada:</w:t>
      </w:r>
    </w:p>
    <w:p w:rsidR="00000000" w:rsidDel="00000000" w:rsidP="00000000" w:rsidRDefault="00000000" w:rsidRPr="00000000" w14:paraId="0000007E">
      <w:pPr>
        <w:jc w:val="both"/>
        <w:rPr/>
      </w:pPr>
      <w:r w:rsidDel="00000000" w:rsidR="00000000" w:rsidRPr="00000000">
        <w:rPr>
          <w:rtl w:val="0"/>
        </w:rPr>
        <w:t xml:space="preserve">o Indicar la situación de las personas físicas o jurídicas responsables, con el fin de incorporarlas al Registro Nacional de Infractores (RNI).</w:t>
      </w:r>
      <w:r w:rsidDel="00000000" w:rsidR="00000000" w:rsidRPr="00000000">
        <w:rPr>
          <w:rtl w:val="0"/>
        </w:rPr>
      </w:r>
    </w:p>
    <w:p w:rsidR="00000000" w:rsidDel="00000000" w:rsidP="00000000" w:rsidRDefault="00000000" w:rsidRPr="00000000" w14:paraId="0000007F">
      <w:pPr>
        <w:pStyle w:val="Heading1"/>
        <w:rPr>
          <w:sz w:val="24"/>
          <w:szCs w:val="24"/>
        </w:rPr>
      </w:pPr>
      <w:bookmarkStart w:colFirst="0" w:colLast="0" w:name="_heading=h.k0gxn8tgyt5s" w:id="4"/>
      <w:bookmarkEnd w:id="4"/>
      <w:r w:rsidDel="00000000" w:rsidR="00000000" w:rsidRPr="00000000">
        <w:rPr>
          <w:sz w:val="24"/>
          <w:szCs w:val="24"/>
          <w:rtl w:val="0"/>
        </w:rPr>
        <w:t xml:space="preserve">Tema 5</w:t>
      </w:r>
      <w:r w:rsidDel="00000000" w:rsidR="00000000" w:rsidRPr="00000000">
        <w:rPr>
          <w:sz w:val="24"/>
          <w:szCs w:val="24"/>
          <w:rtl w:val="0"/>
        </w:rPr>
        <w:t xml:space="preserve">.- Preparación de inspección  y acta</w:t>
      </w:r>
    </w:p>
    <w:p w:rsidR="00000000" w:rsidDel="00000000" w:rsidP="00000000" w:rsidRDefault="00000000" w:rsidRPr="00000000" w14:paraId="00000080">
      <w:pPr>
        <w:ind w:left="708" w:firstLine="0"/>
        <w:rPr/>
      </w:pPr>
      <w:r w:rsidDel="00000000" w:rsidR="00000000" w:rsidRPr="00000000">
        <w:rPr>
          <w:rtl w:val="0"/>
        </w:rPr>
        <w:t xml:space="preserve">Uso de Software SIG</w:t>
      </w:r>
    </w:p>
    <w:p w:rsidR="00000000" w:rsidDel="00000000" w:rsidP="00000000" w:rsidRDefault="00000000" w:rsidRPr="00000000" w14:paraId="00000081">
      <w:pPr>
        <w:ind w:left="708" w:firstLine="0"/>
        <w:rPr/>
      </w:pPr>
      <w:r w:rsidDel="00000000" w:rsidR="00000000" w:rsidRPr="00000000">
        <w:rPr>
          <w:rtl w:val="0"/>
        </w:rPr>
        <w:t xml:space="preserve">Uso de GPS</w:t>
      </w:r>
    </w:p>
    <w:p w:rsidR="00000000" w:rsidDel="00000000" w:rsidP="00000000" w:rsidRDefault="00000000" w:rsidRPr="00000000" w14:paraId="00000082">
      <w:pPr>
        <w:pStyle w:val="Heading1"/>
        <w:rPr>
          <w:sz w:val="24"/>
          <w:szCs w:val="24"/>
        </w:rPr>
      </w:pPr>
      <w:bookmarkStart w:colFirst="0" w:colLast="0" w:name="_heading=h.927ee4w6ouvx" w:id="5"/>
      <w:bookmarkEnd w:id="5"/>
      <w:r w:rsidDel="00000000" w:rsidR="00000000" w:rsidRPr="00000000">
        <w:rPr>
          <w:sz w:val="24"/>
          <w:szCs w:val="24"/>
          <w:rtl w:val="0"/>
        </w:rPr>
        <w:t xml:space="preserve">Tema 6.- Alertas reales desde la práctica</w:t>
      </w:r>
    </w:p>
    <w:p w:rsidR="00000000" w:rsidDel="00000000" w:rsidP="00000000" w:rsidRDefault="00000000" w:rsidRPr="00000000" w14:paraId="00000083">
      <w:pPr>
        <w:pStyle w:val="Heading1"/>
        <w:rPr/>
      </w:pPr>
      <w:bookmarkStart w:colFirst="0" w:colLast="0" w:name="_heading=h.ybs1ygb40feg" w:id="6"/>
      <w:bookmarkEnd w:id="6"/>
      <w:r w:rsidDel="00000000" w:rsidR="00000000" w:rsidRPr="00000000">
        <w:rPr>
          <w:sz w:val="24"/>
          <w:szCs w:val="24"/>
          <w:rtl w:val="0"/>
        </w:rPr>
        <w:t xml:space="preserve">Tema 7.- Registro de recorridos en vehículos oficiales (para choferes)</w:t>
      </w:r>
      <w:r w:rsidDel="00000000" w:rsidR="00000000" w:rsidRPr="00000000">
        <w:rPr>
          <w:rtl w:val="0"/>
        </w:rPr>
      </w:r>
    </w:p>
    <w:sectPr>
      <w:pgSz w:h="16838" w:w="11906" w:orient="portrait"/>
      <w:pgMar w:bottom="850.3937007874016" w:top="850.3937007874016" w:left="850.3937007874016" w:right="850.3937007874016"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B2A4F"/>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rgentina.gob.ar/ambiente/bosques/alerta-deforesta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8aeFla3cN9Zry3kKfofxi9Lqqw==">CgMxLjAyDmguMTE1YXMzc2RzOWVqMg5oLmg3dWZlc2Nya3NpbjIOaC5wcGIwZjJ2MmE1N2YyDmguZHY1dXplcTB1bW9kMg5oLmswZ3huOHRneXQ1czIOaC45MjdlZTR3Nm91dngyDmgueWJzMXlnYjQwZmVnOAByITFFdmRZd1FIcjJwTjBFR2c2YUsxTzRsVjZOM05pcFZFdg==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2025-04-08T10:44:00Z</dcterms:created>
  <dc:creator>usuario</dc:creator>
</cp:coreProperties>
</file>